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CE" w:rsidRPr="004A165B" w:rsidRDefault="006C23CE" w:rsidP="00C50A1C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4A165B">
        <w:rPr>
          <w:rFonts w:ascii="Comic Sans MS" w:hAnsi="Comic Sans MS" w:cs="Arial"/>
          <w:b/>
          <w:sz w:val="20"/>
          <w:szCs w:val="20"/>
        </w:rPr>
        <w:t xml:space="preserve">Year 6 Creative Curriculum - </w:t>
      </w:r>
      <w:r w:rsidR="005F568B">
        <w:rPr>
          <w:rFonts w:ascii="Comic Sans MS" w:hAnsi="Comic Sans MS" w:cs="Arial"/>
          <w:b/>
          <w:sz w:val="20"/>
          <w:szCs w:val="20"/>
        </w:rPr>
        <w:t>Spring</w:t>
      </w:r>
      <w:r w:rsidRPr="004A165B">
        <w:rPr>
          <w:rFonts w:ascii="Comic Sans MS" w:hAnsi="Comic Sans MS" w:cs="Arial"/>
          <w:b/>
          <w:sz w:val="20"/>
          <w:szCs w:val="20"/>
        </w:rPr>
        <w:t xml:space="preserve"> Term 201</w:t>
      </w:r>
      <w:r w:rsidR="00C15253">
        <w:rPr>
          <w:rFonts w:ascii="Comic Sans MS" w:hAnsi="Comic Sans MS" w:cs="Arial"/>
          <w:b/>
          <w:sz w:val="20"/>
          <w:szCs w:val="20"/>
        </w:rPr>
        <w:t>9</w:t>
      </w: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2"/>
        <w:gridCol w:w="2476"/>
        <w:gridCol w:w="2846"/>
        <w:gridCol w:w="5464"/>
      </w:tblGrid>
      <w:tr w:rsidR="004A165B" w:rsidRPr="00B86822" w:rsidTr="004A165B">
        <w:trPr>
          <w:trHeight w:val="2511"/>
        </w:trPr>
        <w:tc>
          <w:tcPr>
            <w:tcW w:w="7798" w:type="dxa"/>
            <w:gridSpan w:val="2"/>
          </w:tcPr>
          <w:p w:rsidR="00440D91" w:rsidRPr="00275FE4" w:rsidRDefault="00275FE4" w:rsidP="00275FE4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English</w:t>
            </w:r>
          </w:p>
          <w:p w:rsidR="00440D91" w:rsidRDefault="006C23CE" w:rsidP="00672907">
            <w:pPr>
              <w:rPr>
                <w:rFonts w:ascii="Comic Sans MS" w:hAnsi="Comic Sans MS"/>
                <w:sz w:val="16"/>
                <w:szCs w:val="16"/>
              </w:rPr>
            </w:pPr>
            <w:r w:rsidRPr="00B86822">
              <w:rPr>
                <w:rFonts w:ascii="Comic Sans MS" w:hAnsi="Comic Sans MS"/>
                <w:sz w:val="16"/>
                <w:szCs w:val="16"/>
              </w:rPr>
              <w:t>During this term we wil</w:t>
            </w:r>
            <w:r w:rsidR="00440D91">
              <w:rPr>
                <w:rFonts w:ascii="Comic Sans MS" w:hAnsi="Comic Sans MS"/>
                <w:sz w:val="16"/>
                <w:szCs w:val="16"/>
              </w:rPr>
              <w:t>l be cover</w:t>
            </w:r>
            <w:r w:rsidR="00E1424D">
              <w:rPr>
                <w:rFonts w:ascii="Comic Sans MS" w:hAnsi="Comic Sans MS"/>
                <w:sz w:val="16"/>
                <w:szCs w:val="16"/>
              </w:rPr>
              <w:t xml:space="preserve">ing </w:t>
            </w:r>
            <w:r w:rsidR="00117000">
              <w:rPr>
                <w:rFonts w:ascii="Comic Sans MS" w:hAnsi="Comic Sans MS"/>
                <w:sz w:val="16"/>
                <w:szCs w:val="16"/>
              </w:rPr>
              <w:t xml:space="preserve">a range of </w:t>
            </w:r>
            <w:r w:rsidR="00F61757">
              <w:rPr>
                <w:rFonts w:ascii="Comic Sans MS" w:hAnsi="Comic Sans MS"/>
                <w:sz w:val="16"/>
                <w:szCs w:val="16"/>
              </w:rPr>
              <w:t xml:space="preserve">fiction and non-fiction texts </w:t>
            </w:r>
            <w:r w:rsidR="00E54EB4">
              <w:rPr>
                <w:rFonts w:ascii="Comic Sans MS" w:hAnsi="Comic Sans MS"/>
                <w:sz w:val="16"/>
                <w:szCs w:val="16"/>
              </w:rPr>
              <w:t>and using these as models for our own writing. Texts we will study include:</w:t>
            </w:r>
          </w:p>
          <w:p w:rsidR="00E54EB4" w:rsidRDefault="00E74987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for suspense using a range of short stories</w:t>
            </w:r>
          </w:p>
          <w:p w:rsid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440D91"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D9725" wp14:editId="6FEC442D">
                      <wp:simplePos x="0" y="0"/>
                      <wp:positionH relativeFrom="column">
                        <wp:posOffset>3436544</wp:posOffset>
                      </wp:positionH>
                      <wp:positionV relativeFrom="paragraph">
                        <wp:posOffset>10948</wp:posOffset>
                      </wp:positionV>
                      <wp:extent cx="1367790" cy="555956"/>
                      <wp:effectExtent l="0" t="0" r="381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55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D91" w:rsidRDefault="00440D91">
                                  <w:r>
                                    <w:t xml:space="preserve">         </w:t>
                                  </w:r>
                                  <w:r w:rsidR="00195DE6" w:rsidRPr="00440D91"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B38A22B" wp14:editId="26B244A2">
                                        <wp:extent cx="483235" cy="46609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3235" cy="466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D9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0.6pt;margin-top:.85pt;width:107.7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qoHwIAABsEAAAOAAAAZHJzL2Uyb0RvYy54bWysU9tu2zAMfR+wfxD0vjjJ4qQx4hRdugwD&#10;ugvQ7gNoWY6FSaInKbGzrx+lpGm2vQ3zgyCa5OHhIbW6HYxmB+m8QlvyyWjMmbQCa2V3Jf/2tH1z&#10;w5kPYGvQaGXJj9Lz2/XrV6u+K+QUW9S1dIxArC/6ruRtCF2RZV600oAfYSctORt0BgKZbpfVDnpC&#10;NzqbjsfzrEdXdw6F9J7+3p+cfJ3wm0aK8KVpvAxMl5y4hXS6dFbxzNYrKHYOulaJMw34BxYGlKWi&#10;F6h7CMD2Tv0FZZRw6LEJI4Emw6ZRQqYeqJvJ+I9uHlvoZOqFxPHdRSb//2DF58NXx1Rd8hlnFgyN&#10;6EkOgb3DgU2jOn3nCwp67CgsDPSbppw69d0Diu+eWdy0YHfyzjnsWwk1sZvEzOwq9YTjI0jVf8Ka&#10;ysA+YAIaGmeidCQGI3Sa0vEymUhFxJJv54vFklyCfHmeL/N5KgHFc3bnfPgg0bB4KbmjySd0ODz4&#10;ENlA8RwSi3nUqt4qrZPhdtVGO3YA2pJt+s7ov4Vpy/qSL/NpnpAtxvy0QEYF2mKtTMlvxvGL6VBE&#10;Nd7bOt0DKH26ExNtz/JERU7ahKEaKDBqVmF9JKEcnraVXhddWnQ/OetpU0vuf+zBSc70R0tiLyez&#10;WVztZMzyxZQMd+2prj1gBUGVPHB2um5Ceg6Rr8U7Gkqjkl4vTM5caQOTjOfXElf82k5RL296/QsA&#10;AP//AwBQSwMEFAAGAAgAAAAhAHo9f2DdAAAACAEAAA8AAABkcnMvZG93bnJldi54bWxMj9FOg0AQ&#10;Rd9N/IfNmPhi7NJaoEWWRk00vrb2AwaYApGdJey20L93fNLHybm590y+m22vLjT6zrGB5SICRVy5&#10;uuPGwPHr/XEDygfkGnvHZOBKHnbF7U2OWe0m3tPlEBolJewzNNCGMGRa+6oli37hBmJhJzdaDHKO&#10;ja5HnKTc9noVRYm22LEstDjQW0vV9+FsDZw+p4d4O5Uf4Zju18krdmnprsbc380vz6ACzeEvDL/6&#10;og6FOJXuzLVXvYF4vVxJVEAKSngaJwmo0sBm+wS6yPX/B4ofAAAA//8DAFBLAQItABQABgAIAAAA&#10;IQC2gziS/gAAAOEBAAATAAAAAAAAAAAAAAAAAAAAAABbQ29udGVudF9UeXBlc10ueG1sUEsBAi0A&#10;FAAGAAgAAAAhADj9If/WAAAAlAEAAAsAAAAAAAAAAAAAAAAALwEAAF9yZWxzLy5yZWxzUEsBAi0A&#10;FAAGAAgAAAAhABKBuqgfAgAAGwQAAA4AAAAAAAAAAAAAAAAALgIAAGRycy9lMm9Eb2MueG1sUEsB&#10;Ai0AFAAGAAgAAAAhAHo9f2DdAAAACAEAAA8AAAAAAAAAAAAAAAAAeQQAAGRycy9kb3ducmV2Lnht&#10;bFBLBQYAAAAABAAEAPMAAACDBQAAAAA=&#10;" stroked="f">
                      <v:textbox>
                        <w:txbxContent>
                          <w:p w:rsidR="00440D91" w:rsidRDefault="00440D91">
                            <w:r>
                              <w:t xml:space="preserve">         </w:t>
                            </w:r>
                            <w:r w:rsidR="00195DE6" w:rsidRPr="00440D91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B38A22B" wp14:editId="26B244A2">
                                  <wp:extent cx="483235" cy="4660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235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987">
              <w:rPr>
                <w:rFonts w:ascii="Comic Sans MS" w:hAnsi="Comic Sans MS"/>
                <w:sz w:val="16"/>
                <w:szCs w:val="16"/>
              </w:rPr>
              <w:t>Newspaper reports linked to our electricity theme</w:t>
            </w:r>
          </w:p>
          <w:p w:rsid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Slam Poetry</w:t>
            </w:r>
          </w:p>
          <w:p w:rsidR="00E54EB4" w:rsidRP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Just So Stories (Rudyard Kipling – The Jungle book) </w:t>
            </w:r>
          </w:p>
          <w:p w:rsidR="00EF50B9" w:rsidRDefault="00E54EB4" w:rsidP="00E54E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will be continuing to learn:</w:t>
            </w:r>
          </w:p>
          <w:p w:rsid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propose changes to vocabulary, grammar and punctuation to enhance writing;</w:t>
            </w:r>
          </w:p>
          <w:p w:rsid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create and use a range of sentence structures;</w:t>
            </w:r>
          </w:p>
          <w:p w:rsid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write by using a wide range of devices to build cohesion within and across paragraphs;</w:t>
            </w:r>
          </w:p>
          <w:p w:rsidR="00E54EB4" w:rsidRDefault="00E54EB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use vocabulary and structures appropriate for dialogue;</w:t>
            </w:r>
          </w:p>
          <w:p w:rsidR="00E54EB4" w:rsidRPr="00E54EB4" w:rsidRDefault="00275FE4" w:rsidP="00E54E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evaluate and edit by ensuring correct tense throughout a piece of writing.</w:t>
            </w:r>
          </w:p>
          <w:p w:rsidR="00E54EB4" w:rsidRPr="00E54EB4" w:rsidRDefault="00E54EB4" w:rsidP="00E54EB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10" w:type="dxa"/>
            <w:gridSpan w:val="2"/>
          </w:tcPr>
          <w:p w:rsidR="006C23CE" w:rsidRPr="00B86822" w:rsidRDefault="00863C28" w:rsidP="0069091D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440D91"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0551A" wp14:editId="65CDAFDE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91440</wp:posOffset>
                      </wp:positionV>
                      <wp:extent cx="1534795" cy="965835"/>
                      <wp:effectExtent l="0" t="0" r="825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795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D91" w:rsidRDefault="00440D91">
                                  <w:r>
                                    <w:t xml:space="preserve">      </w:t>
                                  </w:r>
                                  <w:r w:rsidRPr="00440D91"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09307B42" wp14:editId="23F5578A">
                                        <wp:extent cx="888521" cy="809991"/>
                                        <wp:effectExtent l="0" t="0" r="6985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8067" cy="809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0551A" id="_x0000_s1027" type="#_x0000_t202" style="position:absolute;left:0;text-align:left;margin-left:271.4pt;margin-top:7.2pt;width:120.8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VyJAIAACQEAAAOAAAAZHJzL2Uyb0RvYy54bWysU9tu2zAMfR+wfxD0vti5uEmMOEWXLsOA&#10;7gK0+wBZlmNhkqhJSuzs60spaZptb8P8IIgmeXh4SK1uB63IQTgvwVR0PMopEYZDI82uot+ftu8W&#10;lPjATMMUGFHRo/D0dv32zaq3pZhAB6oRjiCI8WVvK9qFYMss87wTmvkRWGHQ2YLTLKDpdlnjWI/o&#10;WmWTPL/JenCNdcCF9/j3/uSk64TftoKHr23rRSCqosgtpNOls45ntl6xcueY7SQ/02D/wEIzabDo&#10;BeqeBUb2Tv4FpSV34KENIw46g7aVXKQesJtx/kc3jx2zIvWC4nh7kcn/P1j+5fDNEdlUdJrPKTFM&#10;45CexBDIexjIJOrTW19i2KPFwDDgb5xz6tXbB+A/PDGw6ZjZiTvnoO8Ea5DfOGZmV6knHB9B6v4z&#10;NFiG7QMkoKF1OoqHchBExzkdL7OJVHgsWUxn82VBCUff8qZYTItUgpUv2db58FGAJvFSUYezT+js&#10;8OBDZMPKl5BYzIOSzVYqlQy3qzfKkQPDPdmm74z+W5gypMfqxaRIyAZiflohLQPusZK6oos8fjGd&#10;lVGND6ZJ98CkOt2RiTJneaIiJ23CUA9pEkm7KF0NzRH1cnBaW3xmeOnA/aKkx5WtqP+5Z05Qoj4Z&#10;1Hw5ns3ijidjVswnaLhrT33tYYYjVEUDJafrJqR3EWkbuMPZtDLJ9srkTBlXMal5fjZx16/tFPX6&#10;uNfPAAAA//8DAFBLAwQUAAYACAAAACEAJP5uq94AAAAKAQAADwAAAGRycy9kb3ducmV2LnhtbEyP&#10;zU7DMBCE70i8g7VIXBB1qJykhDgVIIG49ucBnHibRMTrKHab9O1ZTnCcndHMt+V2cYO44BR6Txqe&#10;VgkIpMbbnloNx8PH4wZEiIasGTyhhisG2Fa3N6UprJ9ph5d9bAWXUCiMhi7GsZAyNB06E1Z+RGLv&#10;5CdnIsuplXYyM5e7Qa6TJJPO9MQLnRnxvcPme392Gk5f80P6PNef8ZjvVPZm+rz2V63v75bXFxAR&#10;l/gXhl98RoeKmWp/JhvEoCFVa0aPbCgFggP5RqUgaj5kWQqyKuX/F6ofAAAA//8DAFBLAQItABQA&#10;BgAIAAAAIQC2gziS/gAAAOEBAAATAAAAAAAAAAAAAAAAAAAAAABbQ29udGVudF9UeXBlc10ueG1s&#10;UEsBAi0AFAAGAAgAAAAhADj9If/WAAAAlAEAAAsAAAAAAAAAAAAAAAAALwEAAF9yZWxzLy5yZWxz&#10;UEsBAi0AFAAGAAgAAAAhANQYFXIkAgAAJAQAAA4AAAAAAAAAAAAAAAAALgIAAGRycy9lMm9Eb2Mu&#10;eG1sUEsBAi0AFAAGAAgAAAAhACT+bqveAAAACgEAAA8AAAAAAAAAAAAAAAAAfgQAAGRycy9kb3du&#10;cmV2LnhtbFBLBQYAAAAABAAEAPMAAACJBQAAAAA=&#10;" stroked="f">
                      <v:textbox>
                        <w:txbxContent>
                          <w:p w:rsidR="00440D91" w:rsidRDefault="00440D91">
                            <w:r>
                              <w:t xml:space="preserve">      </w:t>
                            </w:r>
                            <w:r w:rsidRPr="00440D91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9307B42" wp14:editId="23F5578A">
                                  <wp:extent cx="888521" cy="809991"/>
                                  <wp:effectExtent l="0" t="0" r="698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067" cy="809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3CE" w:rsidRPr="00B86822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Maths</w:t>
            </w:r>
          </w:p>
          <w:p w:rsidR="00275FE4" w:rsidRDefault="00275FE4" w:rsidP="00672907">
            <w:pPr>
              <w:rPr>
                <w:rFonts w:ascii="Comic Sans MS" w:hAnsi="Comic Sans MS" w:cs="Tahoma"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Throughout this term, the areas in maths that will be of focus include:</w:t>
            </w:r>
          </w:p>
          <w:p w:rsidR="00E74987" w:rsidRDefault="00C15253" w:rsidP="00E749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Area of parallelograms and triangles;</w:t>
            </w:r>
          </w:p>
          <w:p w:rsidR="00C15253" w:rsidRDefault="00C15253" w:rsidP="00E749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Formulae for calculating are of shape;</w:t>
            </w:r>
          </w:p>
          <w:p w:rsidR="00C15253" w:rsidRDefault="00C15253" w:rsidP="00E749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 and linear equations;</w:t>
            </w:r>
          </w:p>
          <w:p w:rsidR="00C15253" w:rsidRDefault="00C15253" w:rsidP="00E749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2D and 3D shapes including volume;</w:t>
            </w:r>
          </w:p>
          <w:p w:rsidR="00C15253" w:rsidRDefault="00C15253" w:rsidP="00C1525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Co-ordinates including reflection and translation;</w:t>
            </w:r>
          </w:p>
          <w:p w:rsidR="00C15253" w:rsidRPr="00C15253" w:rsidRDefault="00C15253" w:rsidP="00C1525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Ration and proportion.</w:t>
            </w:r>
          </w:p>
          <w:p w:rsidR="00C15253" w:rsidRPr="00C15253" w:rsidRDefault="00C15253" w:rsidP="00C15253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6C23CE" w:rsidRPr="00B86822" w:rsidRDefault="006C23CE" w:rsidP="00765894">
            <w:pPr>
              <w:rPr>
                <w:rFonts w:ascii="Comic Sans MS" w:hAnsi="Comic Sans MS"/>
                <w:sz w:val="16"/>
                <w:szCs w:val="16"/>
              </w:rPr>
            </w:pPr>
            <w:r w:rsidRPr="00B86822">
              <w:rPr>
                <w:rFonts w:ascii="Comic Sans MS" w:hAnsi="Comic Sans MS"/>
                <w:sz w:val="16"/>
                <w:szCs w:val="16"/>
              </w:rPr>
              <w:t>Children will also be encouraged to</w:t>
            </w:r>
            <w:r w:rsidR="00C15253">
              <w:rPr>
                <w:rFonts w:ascii="Comic Sans MS" w:hAnsi="Comic Sans MS"/>
                <w:sz w:val="16"/>
                <w:szCs w:val="16"/>
              </w:rPr>
              <w:t xml:space="preserve"> learn and practis</w:t>
            </w:r>
            <w:r w:rsidR="004A165B">
              <w:rPr>
                <w:rFonts w:ascii="Comic Sans MS" w:hAnsi="Comic Sans MS"/>
                <w:sz w:val="16"/>
                <w:szCs w:val="16"/>
              </w:rPr>
              <w:t xml:space="preserve">e their times </w:t>
            </w:r>
            <w:r w:rsidRPr="00B86822">
              <w:rPr>
                <w:rFonts w:ascii="Comic Sans MS" w:hAnsi="Comic Sans MS"/>
                <w:sz w:val="16"/>
                <w:szCs w:val="16"/>
              </w:rPr>
              <w:t>tables and take part in regular mental maths games and activities.</w:t>
            </w:r>
            <w:r w:rsidR="00275FE4">
              <w:rPr>
                <w:rFonts w:ascii="Comic Sans MS" w:hAnsi="Comic Sans MS"/>
                <w:sz w:val="16"/>
                <w:szCs w:val="16"/>
              </w:rPr>
              <w:t xml:space="preserve"> The CGP books your child has already received will also continue to be used in lessons and homework.</w:t>
            </w:r>
          </w:p>
        </w:tc>
      </w:tr>
      <w:tr w:rsidR="00F029F2" w:rsidRPr="00B86822" w:rsidTr="004A165B">
        <w:trPr>
          <w:trHeight w:val="666"/>
        </w:trPr>
        <w:tc>
          <w:tcPr>
            <w:tcW w:w="5322" w:type="dxa"/>
            <w:vMerge w:val="restart"/>
          </w:tcPr>
          <w:p w:rsidR="00F029F2" w:rsidRPr="005F568B" w:rsidRDefault="00E74987" w:rsidP="00A8362B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History Theme: The Vikings</w:t>
            </w:r>
          </w:p>
          <w:p w:rsidR="00F029F2" w:rsidRPr="00C15253" w:rsidRDefault="00F029F2" w:rsidP="00F61757">
            <w:pPr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Chronological understanding</w:t>
            </w:r>
          </w:p>
          <w:p w:rsidR="00F029F2" w:rsidRPr="00C15253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 xml:space="preserve">Use words and phrases: century, decade, BC, AD, after, before, during. </w:t>
            </w:r>
          </w:p>
          <w:p w:rsidR="00F029F2" w:rsidRPr="00C15253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Divide recent history into present, using 21st century, and the past using 19th and 20th centuries.</w:t>
            </w:r>
          </w:p>
          <w:p w:rsidR="00F029F2" w:rsidRPr="00C15253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Name and place dates of significant events from past on a timeline.</w:t>
            </w:r>
          </w:p>
          <w:p w:rsidR="00F029F2" w:rsidRPr="00C15253" w:rsidRDefault="00F029F2" w:rsidP="00F61757">
            <w:pPr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Knowledge and understanding of past events, people and changes in the past</w:t>
            </w:r>
          </w:p>
          <w:p w:rsidR="00F029F2" w:rsidRPr="00C15253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Show knowledge and understanding by describing features of past societies and periods (houses/ culture/ clothes/ differences between rich and poor.)</w:t>
            </w:r>
          </w:p>
          <w:p w:rsidR="00F029F2" w:rsidRPr="00C15253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Identify some ideas, beliefs, attitudes and experiences of men, women and children from the past.</w:t>
            </w:r>
          </w:p>
          <w:p w:rsidR="00F029F2" w:rsidRPr="00C15253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5"/>
                <w:szCs w:val="15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 xml:space="preserve">Gives reasons why changes in houses, culture, leisure, clothes, buildings and their uses, things of importance to people, ways of life, beliefs and attitudes may have occurred during a </w:t>
            </w:r>
            <w:proofErr w:type="gramStart"/>
            <w:r w:rsidRPr="00C15253">
              <w:rPr>
                <w:rFonts w:ascii="Comic Sans MS" w:hAnsi="Comic Sans MS"/>
                <w:sz w:val="15"/>
                <w:szCs w:val="15"/>
              </w:rPr>
              <w:t>time period</w:t>
            </w:r>
            <w:proofErr w:type="gramEnd"/>
            <w:r w:rsidRPr="00C15253">
              <w:rPr>
                <w:rFonts w:ascii="Comic Sans MS" w:hAnsi="Comic Sans MS"/>
                <w:sz w:val="15"/>
                <w:szCs w:val="15"/>
              </w:rPr>
              <w:t>.</w:t>
            </w:r>
          </w:p>
          <w:p w:rsidR="00F029F2" w:rsidRPr="00F61757" w:rsidRDefault="00F029F2" w:rsidP="00C15253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Comic Sans MS" w:hAnsi="Comic Sans MS"/>
                <w:sz w:val="16"/>
                <w:szCs w:val="20"/>
              </w:rPr>
            </w:pPr>
            <w:r w:rsidRPr="00C15253">
              <w:rPr>
                <w:rFonts w:ascii="Comic Sans MS" w:hAnsi="Comic Sans MS"/>
                <w:sz w:val="15"/>
                <w:szCs w:val="15"/>
              </w:rPr>
              <w:t>Describe how some of the past events/people affect life today.</w:t>
            </w:r>
          </w:p>
        </w:tc>
        <w:tc>
          <w:tcPr>
            <w:tcW w:w="5322" w:type="dxa"/>
            <w:gridSpan w:val="2"/>
          </w:tcPr>
          <w:p w:rsidR="00F029F2" w:rsidRDefault="00F029F2" w:rsidP="0069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PE</w:t>
            </w:r>
          </w:p>
          <w:p w:rsidR="00E74987" w:rsidRDefault="00E74987" w:rsidP="002E702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Once a week, the children will build running skills in Cross Country – Building stamina and personal goals/achievements.</w:t>
            </w:r>
            <w:r w:rsidR="00C15253">
              <w:rPr>
                <w:rFonts w:ascii="Comic Sans MS" w:hAnsi="Comic Sans MS"/>
                <w:sz w:val="16"/>
              </w:rPr>
              <w:t xml:space="preserve"> They will then be learning hockey and skills related to the game using equipment.</w:t>
            </w:r>
          </w:p>
          <w:p w:rsidR="00F029F2" w:rsidRDefault="00E74987" w:rsidP="002E70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203835</wp:posOffset>
                  </wp:positionV>
                  <wp:extent cx="424815" cy="4318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6"/>
              </w:rPr>
              <w:t>In real PE, the children will be building physical skills through agility, balance, and coordination activities.</w:t>
            </w:r>
            <w:r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w:t xml:space="preserve"> </w:t>
            </w:r>
            <w:r w:rsidR="00C15253"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w:t>After the half term, children will be taking part in gymnastics and building on their coordination and body control.</w:t>
            </w:r>
          </w:p>
          <w:p w:rsidR="00F029F2" w:rsidRPr="00B86822" w:rsidRDefault="00F029F2" w:rsidP="00CD53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64" w:type="dxa"/>
            <w:vMerge w:val="restart"/>
          </w:tcPr>
          <w:p w:rsidR="00F029F2" w:rsidRDefault="00F029F2" w:rsidP="00CD5332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Science Theme: Electricity</w:t>
            </w:r>
          </w:p>
          <w:p w:rsidR="00F029F2" w:rsidRDefault="00F029F2" w:rsidP="00CD5332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F029F2" w:rsidRDefault="00F029F2" w:rsidP="005F568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Whilst investigating the theme of electricity, children will be taught to:</w:t>
            </w:r>
          </w:p>
          <w:p w:rsidR="00F029F2" w:rsidRPr="005F568B" w:rsidRDefault="00F029F2" w:rsidP="005F56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0"/>
              </w:rPr>
            </w:pPr>
            <w:r w:rsidRPr="005F568B">
              <w:rPr>
                <w:rFonts w:ascii="Comic Sans MS" w:hAnsi="Comic Sans MS"/>
                <w:sz w:val="16"/>
                <w:szCs w:val="20"/>
              </w:rPr>
              <w:t>associate the brightness of a lamp or the volume of a buzzer with the number and volt</w:t>
            </w:r>
            <w:r>
              <w:rPr>
                <w:rFonts w:ascii="Comic Sans MS" w:hAnsi="Comic Sans MS"/>
                <w:sz w:val="16"/>
                <w:szCs w:val="20"/>
              </w:rPr>
              <w:t>age of cells used in the circuit;</w:t>
            </w:r>
          </w:p>
          <w:p w:rsidR="00F029F2" w:rsidRPr="005F568B" w:rsidRDefault="00F029F2" w:rsidP="005F56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0"/>
              </w:rPr>
            </w:pPr>
            <w:r w:rsidRPr="005F568B">
              <w:rPr>
                <w:rFonts w:ascii="Comic Sans MS" w:hAnsi="Comic Sans MS"/>
                <w:sz w:val="16"/>
                <w:szCs w:val="20"/>
              </w:rPr>
              <w:t>compare and give reasons for variations in how components function, including the brightness of bulbs, the loudness of buzzers and the on/off position of switches</w:t>
            </w:r>
            <w:r>
              <w:rPr>
                <w:rFonts w:ascii="Comic Sans MS" w:hAnsi="Comic Sans MS"/>
                <w:sz w:val="16"/>
                <w:szCs w:val="20"/>
              </w:rPr>
              <w:t>;</w:t>
            </w:r>
          </w:p>
          <w:p w:rsidR="00F029F2" w:rsidRPr="005F568B" w:rsidRDefault="00F029F2" w:rsidP="005F568B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 wp14:anchorId="293080E4" wp14:editId="44CD6A84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272415</wp:posOffset>
                  </wp:positionV>
                  <wp:extent cx="767715" cy="700405"/>
                  <wp:effectExtent l="0" t="0" r="0" b="4445"/>
                  <wp:wrapThrough wrapText="bothSides">
                    <wp:wrapPolygon edited="0">
                      <wp:start x="0" y="0"/>
                      <wp:lineTo x="0" y="21150"/>
                      <wp:lineTo x="20903" y="21150"/>
                      <wp:lineTo x="20903" y="0"/>
                      <wp:lineTo x="0" y="0"/>
                    </wp:wrapPolygon>
                  </wp:wrapThrough>
                  <wp:docPr id="6" name="Picture 6" descr="http://tse1.mm.bing.net/th?&amp;id=OIP.M4b3cfddfd50e789e0972cefa7404dadcH0&amp;w=300&amp;h=274&amp;c=0&amp;pid=1.9&amp;rs=0&amp;p=0&amp;r=0">
                    <a:hlinkClick xmlns:a="http://schemas.openxmlformats.org/drawingml/2006/main" r:id="rId1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4b3cfddfd50e789e0972cefa7404dadcH0&amp;w=300&amp;h=274&amp;c=0&amp;pid=1.9&amp;rs=0&amp;p=0&amp;r=0">
                            <a:hlinkClick r:id="rId1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F568B">
              <w:rPr>
                <w:rFonts w:ascii="Comic Sans MS" w:hAnsi="Comic Sans MS"/>
                <w:sz w:val="16"/>
                <w:szCs w:val="20"/>
              </w:rPr>
              <w:t>use</w:t>
            </w:r>
            <w:proofErr w:type="gramEnd"/>
            <w:r w:rsidRPr="005F568B">
              <w:rPr>
                <w:rFonts w:ascii="Comic Sans MS" w:hAnsi="Comic Sans MS"/>
                <w:sz w:val="16"/>
                <w:szCs w:val="20"/>
              </w:rPr>
              <w:t xml:space="preserve"> recognised symbols when representing a simple circuit in a diagram.</w:t>
            </w:r>
          </w:p>
          <w:p w:rsidR="00F029F2" w:rsidRDefault="00F029F2" w:rsidP="00E8168F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F029F2" w:rsidRDefault="00F029F2" w:rsidP="00E8168F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F029F2" w:rsidRDefault="00F029F2" w:rsidP="00E8168F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F029F2" w:rsidRDefault="00F029F2" w:rsidP="00E8168F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F029F2" w:rsidRDefault="00F029F2" w:rsidP="00E8168F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F029F2" w:rsidRPr="00207C56" w:rsidRDefault="00F029F2" w:rsidP="00195DE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29F2" w:rsidRPr="00B86822" w:rsidTr="00F029F2">
        <w:trPr>
          <w:trHeight w:val="1923"/>
        </w:trPr>
        <w:tc>
          <w:tcPr>
            <w:tcW w:w="5322" w:type="dxa"/>
            <w:vMerge/>
          </w:tcPr>
          <w:p w:rsidR="00F029F2" w:rsidRPr="00B86822" w:rsidRDefault="00F029F2" w:rsidP="004F679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vMerge w:val="restart"/>
          </w:tcPr>
          <w:p w:rsidR="00F029F2" w:rsidRPr="00B86822" w:rsidRDefault="00F029F2" w:rsidP="00B648F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B86822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RE</w:t>
            </w:r>
          </w:p>
          <w:p w:rsidR="00F029F2" w:rsidRPr="00AA332A" w:rsidRDefault="00F029F2" w:rsidP="00275FE4">
            <w:pPr>
              <w:widowControl w:val="0"/>
              <w:rPr>
                <w:rFonts w:ascii="Comic Sans MS" w:hAnsi="Comic Sans MS"/>
                <w:sz w:val="16"/>
                <w:szCs w:val="18"/>
              </w:rPr>
            </w:pPr>
            <w:r w:rsidRPr="00AA332A">
              <w:rPr>
                <w:rFonts w:ascii="Comic Sans MS" w:hAnsi="Comic Sans MS"/>
                <w:sz w:val="16"/>
                <w:szCs w:val="18"/>
              </w:rPr>
              <w:t xml:space="preserve">Theme: Beliefs and Meaning </w:t>
            </w:r>
          </w:p>
          <w:p w:rsidR="00F029F2" w:rsidRPr="00AA332A" w:rsidRDefault="00F029F2" w:rsidP="00275FE4">
            <w:pPr>
              <w:widowControl w:val="0"/>
              <w:rPr>
                <w:rFonts w:ascii="Comic Sans MS" w:hAnsi="Comic Sans MS"/>
                <w:sz w:val="16"/>
                <w:szCs w:val="18"/>
              </w:rPr>
            </w:pPr>
            <w:r w:rsidRPr="00AA332A">
              <w:rPr>
                <w:rFonts w:ascii="Comic Sans MS" w:hAnsi="Comic Sans MS"/>
                <w:sz w:val="16"/>
                <w:szCs w:val="18"/>
              </w:rPr>
              <w:t xml:space="preserve">Key Question: Is anything ever eternal? </w:t>
            </w:r>
          </w:p>
          <w:p w:rsidR="00F029F2" w:rsidRPr="00AA332A" w:rsidRDefault="00F029F2" w:rsidP="00275FE4">
            <w:pPr>
              <w:widowControl w:val="0"/>
              <w:rPr>
                <w:rFonts w:ascii="Comic Sans MS" w:hAnsi="Comic Sans MS"/>
                <w:sz w:val="16"/>
                <w:szCs w:val="18"/>
              </w:rPr>
            </w:pPr>
            <w:r w:rsidRPr="00AA332A">
              <w:rPr>
                <w:rFonts w:ascii="Comic Sans MS" w:hAnsi="Comic Sans MS"/>
                <w:sz w:val="16"/>
                <w:szCs w:val="18"/>
              </w:rPr>
              <w:t xml:space="preserve">Religion: Christianity </w:t>
            </w:r>
          </w:p>
          <w:p w:rsidR="00F029F2" w:rsidRPr="00AA332A" w:rsidRDefault="00F029F2" w:rsidP="00275FE4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AA332A">
              <w:rPr>
                <w:rFonts w:ascii="Comic Sans MS" w:hAnsi="Comic Sans MS"/>
                <w:sz w:val="22"/>
              </w:rPr>
              <w:t> </w:t>
            </w:r>
          </w:p>
          <w:p w:rsidR="00F029F2" w:rsidRPr="00AA332A" w:rsidRDefault="00F029F2" w:rsidP="00AA332A">
            <w:pPr>
              <w:widowControl w:val="0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 wp14:anchorId="58CBEDD2" wp14:editId="226F7698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-549275</wp:posOffset>
                  </wp:positionV>
                  <wp:extent cx="443230" cy="577850"/>
                  <wp:effectExtent l="0" t="0" r="0" b="0"/>
                  <wp:wrapSquare wrapText="bothSides"/>
                  <wp:docPr id="8" name="Picture 8" descr="http://tse1.mm.bing.net/th?&amp;id=OIP.M8436c7580cdf726677a18912c5f45ff8H0&amp;w=114&amp;h=148&amp;c=0&amp;pid=1.9&amp;rs=0&amp;p=0&amp;r=0">
                    <a:hlinkClick xmlns:a="http://schemas.openxmlformats.org/drawingml/2006/main" r:id="rId1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8436c7580cdf726677a18912c5f45ff8H0&amp;w=114&amp;h=148&amp;c=0&amp;pid=1.9&amp;rs=0&amp;p=0&amp;r=0">
                            <a:hlinkClick r:id="rId1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32A">
              <w:rPr>
                <w:rFonts w:ascii="Comic Sans MS" w:hAnsi="Comic Sans MS"/>
                <w:sz w:val="16"/>
                <w:szCs w:val="18"/>
              </w:rPr>
              <w:t xml:space="preserve">Theme: Easter </w:t>
            </w:r>
          </w:p>
          <w:p w:rsidR="00F029F2" w:rsidRPr="00AA332A" w:rsidRDefault="00F029F2" w:rsidP="00AA332A">
            <w:pPr>
              <w:widowControl w:val="0"/>
              <w:rPr>
                <w:rFonts w:ascii="Comic Sans MS" w:hAnsi="Comic Sans MS"/>
                <w:sz w:val="16"/>
                <w:szCs w:val="18"/>
              </w:rPr>
            </w:pPr>
            <w:r w:rsidRPr="00AA332A">
              <w:rPr>
                <w:rFonts w:ascii="Comic Sans MS" w:hAnsi="Comic Sans MS"/>
                <w:sz w:val="16"/>
                <w:szCs w:val="18"/>
              </w:rPr>
              <w:t xml:space="preserve">Key Question: Is Christianity still a strong religion 2000 years after Jesus was on Earth? </w:t>
            </w:r>
          </w:p>
          <w:p w:rsidR="00F029F2" w:rsidRPr="00AA332A" w:rsidRDefault="00F029F2" w:rsidP="00AA332A">
            <w:pPr>
              <w:widowControl w:val="0"/>
              <w:rPr>
                <w:rFonts w:ascii="Comic Sans MS" w:hAnsi="Comic Sans MS"/>
                <w:sz w:val="16"/>
                <w:szCs w:val="18"/>
              </w:rPr>
            </w:pPr>
            <w:r w:rsidRPr="00AA332A">
              <w:rPr>
                <w:rFonts w:ascii="Comic Sans MS" w:hAnsi="Comic Sans MS"/>
                <w:sz w:val="16"/>
                <w:szCs w:val="18"/>
              </w:rPr>
              <w:t xml:space="preserve">Religion: Christianity </w:t>
            </w:r>
          </w:p>
          <w:p w:rsidR="00F029F2" w:rsidRPr="009A1D2C" w:rsidRDefault="00F029F2" w:rsidP="009F25A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64" w:type="dxa"/>
            <w:vMerge/>
          </w:tcPr>
          <w:p w:rsidR="00F029F2" w:rsidRPr="00B86822" w:rsidRDefault="00F029F2" w:rsidP="00195DE6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</w:tr>
      <w:tr w:rsidR="00F029F2" w:rsidRPr="00B86822" w:rsidTr="00F029F2">
        <w:trPr>
          <w:trHeight w:val="403"/>
        </w:trPr>
        <w:tc>
          <w:tcPr>
            <w:tcW w:w="5322" w:type="dxa"/>
            <w:vMerge/>
          </w:tcPr>
          <w:p w:rsidR="00F029F2" w:rsidRPr="00B86822" w:rsidRDefault="00F029F2" w:rsidP="004F679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vMerge/>
          </w:tcPr>
          <w:p w:rsidR="00F029F2" w:rsidRPr="00B86822" w:rsidRDefault="00F029F2" w:rsidP="00B648F3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</w:tc>
        <w:tc>
          <w:tcPr>
            <w:tcW w:w="5464" w:type="dxa"/>
            <w:vMerge w:val="restart"/>
          </w:tcPr>
          <w:p w:rsidR="00F029F2" w:rsidRDefault="00F029F2" w:rsidP="001E611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:rsidR="001E6115" w:rsidRDefault="001E6115" w:rsidP="001E611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B86822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Computing</w:t>
            </w:r>
          </w:p>
          <w:p w:rsidR="001E6115" w:rsidRDefault="001E6115" w:rsidP="001E61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233FB">
              <w:rPr>
                <w:rFonts w:ascii="Comic Sans MS" w:hAnsi="Comic Sans MS"/>
                <w:sz w:val="16"/>
                <w:szCs w:val="16"/>
              </w:rPr>
              <w:t xml:space="preserve">Children </w:t>
            </w:r>
            <w:r>
              <w:rPr>
                <w:rFonts w:ascii="Comic Sans MS" w:hAnsi="Comic Sans MS"/>
                <w:sz w:val="16"/>
                <w:szCs w:val="16"/>
              </w:rPr>
              <w:t xml:space="preserve">will be learning to </w:t>
            </w:r>
            <w:r>
              <w:rPr>
                <w:rFonts w:ascii="Comic Sans MS" w:hAnsi="Comic Sans MS"/>
                <w:sz w:val="16"/>
                <w:szCs w:val="16"/>
              </w:rPr>
              <w:t>word process using publisher and other programmes ensuring they understand how to present a piece of written work including pictures, graphs and annotations.</w:t>
            </w:r>
          </w:p>
          <w:p w:rsidR="001E6115" w:rsidRPr="001E6115" w:rsidRDefault="001E6115" w:rsidP="001E61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29F2" w:rsidRPr="00B86822" w:rsidTr="001E6115">
        <w:trPr>
          <w:trHeight w:val="1129"/>
        </w:trPr>
        <w:tc>
          <w:tcPr>
            <w:tcW w:w="5322" w:type="dxa"/>
            <w:vMerge w:val="restart"/>
          </w:tcPr>
          <w:p w:rsidR="00F029F2" w:rsidRDefault="00F029F2" w:rsidP="00AA332A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Design and Technology</w:t>
            </w:r>
          </w:p>
          <w:p w:rsidR="00F029F2" w:rsidRDefault="00F029F2" w:rsidP="00AA332A">
            <w:pPr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  <w:p w:rsidR="00F029F2" w:rsidRPr="00AF24DE" w:rsidRDefault="00F029F2" w:rsidP="00AF24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Through our electricity theme, children will design and create t</w:t>
            </w:r>
            <w:r w:rsidRPr="00AF24DE">
              <w:rPr>
                <w:rFonts w:ascii="Comic Sans MS" w:hAnsi="Comic Sans MS"/>
                <w:sz w:val="16"/>
                <w:szCs w:val="16"/>
              </w:rPr>
              <w:t>oy</w:t>
            </w:r>
            <w:r>
              <w:rPr>
                <w:rFonts w:ascii="Comic Sans MS" w:hAnsi="Comic Sans MS"/>
                <w:sz w:val="16"/>
                <w:szCs w:val="16"/>
              </w:rPr>
              <w:t xml:space="preserve">s and </w:t>
            </w:r>
            <w:r w:rsidRPr="00AF24DE">
              <w:rPr>
                <w:rFonts w:ascii="Comic Sans MS" w:hAnsi="Comic Sans MS"/>
                <w:sz w:val="16"/>
                <w:szCs w:val="16"/>
              </w:rPr>
              <w:t>object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AF24DE">
              <w:rPr>
                <w:rFonts w:ascii="Comic Sans MS" w:hAnsi="Comic Sans MS"/>
                <w:sz w:val="16"/>
                <w:szCs w:val="16"/>
              </w:rPr>
              <w:t xml:space="preserve"> that light up</w:t>
            </w:r>
            <w:r>
              <w:rPr>
                <w:rFonts w:ascii="Comic Sans MS" w:hAnsi="Comic Sans MS"/>
                <w:sz w:val="16"/>
                <w:szCs w:val="16"/>
              </w:rPr>
              <w:t xml:space="preserve">, move or </w:t>
            </w:r>
            <w:r w:rsidRPr="00AF24DE">
              <w:rPr>
                <w:rFonts w:ascii="Comic Sans MS" w:hAnsi="Comic Sans MS"/>
                <w:sz w:val="16"/>
                <w:szCs w:val="16"/>
              </w:rPr>
              <w:t>make a sound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029F2" w:rsidRPr="00AF24DE" w:rsidRDefault="00F029F2" w:rsidP="00AF24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When we are </w:t>
            </w:r>
            <w:r w:rsidR="00E74987">
              <w:rPr>
                <w:rFonts w:ascii="Comic Sans MS" w:hAnsi="Comic Sans MS"/>
                <w:sz w:val="16"/>
                <w:szCs w:val="16"/>
              </w:rPr>
              <w:t>learning about Vikings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children will sketch and create designs similar to those found in this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time period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 They will also use these desig</w:t>
            </w:r>
            <w:r w:rsidR="00E74987">
              <w:rPr>
                <w:rFonts w:ascii="Comic Sans MS" w:hAnsi="Comic Sans MS"/>
                <w:sz w:val="16"/>
                <w:szCs w:val="16"/>
              </w:rPr>
              <w:t>ns to create runes, buildings, and boats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029F2" w:rsidRPr="002233FB" w:rsidRDefault="00F029F2" w:rsidP="00AF24DE">
            <w:pPr>
              <w:rPr>
                <w:rFonts w:ascii="Comic Sans MS" w:hAnsi="Comic Sans MS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 wp14:anchorId="18D3F95F" wp14:editId="1712728D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125095</wp:posOffset>
                  </wp:positionV>
                  <wp:extent cx="636270" cy="616585"/>
                  <wp:effectExtent l="0" t="0" r="0" b="0"/>
                  <wp:wrapThrough wrapText="bothSides">
                    <wp:wrapPolygon edited="0">
                      <wp:start x="0" y="0"/>
                      <wp:lineTo x="0" y="20688"/>
                      <wp:lineTo x="20695" y="20688"/>
                      <wp:lineTo x="20695" y="0"/>
                      <wp:lineTo x="0" y="0"/>
                    </wp:wrapPolygon>
                  </wp:wrapThrough>
                  <wp:docPr id="9" name="Picture 9" descr="http://tse1.mm.bing.net/th?&amp;id=OIP.M96b87e84a213237202a22f2dc5f28ad3o0&amp;w=300&amp;h=291&amp;c=0&amp;pid=1.9&amp;rs=0&amp;p=0&amp;r=0">
                    <a:hlinkClick xmlns:a="http://schemas.openxmlformats.org/drawingml/2006/main" r:id="rId1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&amp;id=OIP.M96b87e84a213237202a22f2dc5f28ad3o0&amp;w=300&amp;h=291&amp;c=0&amp;pid=1.9&amp;rs=0&amp;p=0&amp;r=0">
                            <a:hlinkClick r:id="rId1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2" w:type="dxa"/>
            <w:gridSpan w:val="2"/>
          </w:tcPr>
          <w:p w:rsidR="001E6115" w:rsidRDefault="00E74987" w:rsidP="001E611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Italian</w:t>
            </w:r>
          </w:p>
          <w:p w:rsidR="00F029F2" w:rsidRPr="00D14D7F" w:rsidRDefault="001E6115" w:rsidP="001E61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will continue to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 taught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by our specialist Italian teacher</w:t>
            </w:r>
            <w:r w:rsidR="00E74987">
              <w:rPr>
                <w:rFonts w:ascii="Comic Sans MS" w:hAnsi="Comic Sans MS"/>
                <w:sz w:val="16"/>
                <w:szCs w:val="16"/>
              </w:rPr>
              <w:t>. They</w:t>
            </w:r>
            <w:r w:rsidR="00F029F2">
              <w:rPr>
                <w:rFonts w:ascii="Comic Sans MS" w:hAnsi="Comic Sans MS"/>
                <w:sz w:val="16"/>
                <w:szCs w:val="16"/>
              </w:rPr>
              <w:t xml:space="preserve"> will be revising vocabulary learnt so far this year and then continuin</w:t>
            </w:r>
            <w:r>
              <w:rPr>
                <w:rFonts w:ascii="Comic Sans MS" w:hAnsi="Comic Sans MS"/>
                <w:sz w:val="16"/>
                <w:szCs w:val="16"/>
              </w:rPr>
              <w:t>g with learning new vocabulary for writing in sentences.</w:t>
            </w:r>
          </w:p>
        </w:tc>
        <w:tc>
          <w:tcPr>
            <w:tcW w:w="5464" w:type="dxa"/>
            <w:vMerge/>
          </w:tcPr>
          <w:p w:rsidR="00F029F2" w:rsidRPr="00F029F2" w:rsidRDefault="00F029F2" w:rsidP="00195DE6">
            <w:pPr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</w:tr>
      <w:tr w:rsidR="00AA332A" w:rsidRPr="00B86822" w:rsidTr="00AF24DE">
        <w:trPr>
          <w:trHeight w:val="424"/>
        </w:trPr>
        <w:tc>
          <w:tcPr>
            <w:tcW w:w="5322" w:type="dxa"/>
            <w:vMerge/>
          </w:tcPr>
          <w:p w:rsidR="00AA332A" w:rsidRPr="00195DE6" w:rsidRDefault="00AA332A" w:rsidP="00AA332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22" w:type="dxa"/>
            <w:gridSpan w:val="2"/>
          </w:tcPr>
          <w:p w:rsidR="00AA332A" w:rsidRDefault="001E6115" w:rsidP="00FB240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Music</w:t>
            </w:r>
          </w:p>
          <w:p w:rsidR="00EF7467" w:rsidRDefault="00D90528" w:rsidP="001E6115">
            <w:p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w:t xml:space="preserve">As part of year 6 music this term, </w:t>
            </w:r>
            <w:r w:rsidR="001E6115">
              <w:rPr>
                <w:rFonts w:ascii="Comic Sans MS" w:hAnsi="Comic Sans MS"/>
                <w:noProof/>
                <w:sz w:val="16"/>
              </w:rPr>
              <w:t xml:space="preserve">children </w:t>
            </w:r>
            <w:r>
              <w:rPr>
                <w:rFonts w:ascii="Comic Sans MS" w:hAnsi="Comic Sans MS"/>
                <w:noProof/>
                <w:sz w:val="16"/>
              </w:rPr>
              <w:t>will learn to l</w:t>
            </w:r>
            <w:r w:rsidR="00EF7467">
              <w:rPr>
                <w:rFonts w:ascii="Comic Sans MS" w:hAnsi="Comic Sans MS"/>
                <w:noProof/>
                <w:sz w:val="16"/>
              </w:rPr>
              <w:t>isten and appraise</w:t>
            </w:r>
            <w:r>
              <w:rPr>
                <w:rFonts w:ascii="Comic Sans MS" w:hAnsi="Comic Sans MS"/>
                <w:noProof/>
                <w:sz w:val="16"/>
              </w:rPr>
              <w:t xml:space="preserve"> music</w:t>
            </w:r>
            <w:r w:rsidR="00EF7467">
              <w:rPr>
                <w:rFonts w:ascii="Comic Sans MS" w:hAnsi="Comic Sans MS"/>
                <w:noProof/>
                <w:sz w:val="16"/>
              </w:rPr>
              <w:t>, sing</w:t>
            </w:r>
            <w:r>
              <w:rPr>
                <w:rFonts w:ascii="Comic Sans MS" w:hAnsi="Comic Sans MS"/>
                <w:noProof/>
                <w:sz w:val="16"/>
              </w:rPr>
              <w:t xml:space="preserve"> along to well known songs</w:t>
            </w:r>
            <w:r w:rsidR="00EF7467">
              <w:rPr>
                <w:rFonts w:ascii="Comic Sans MS" w:hAnsi="Comic Sans MS"/>
                <w:noProof/>
                <w:sz w:val="16"/>
              </w:rPr>
              <w:t xml:space="preserve">, play instrumental parts, improvise using </w:t>
            </w:r>
            <w:r>
              <w:rPr>
                <w:rFonts w:ascii="Comic Sans MS" w:hAnsi="Comic Sans MS"/>
                <w:noProof/>
                <w:sz w:val="16"/>
              </w:rPr>
              <w:t>voices, and create their own compositions.</w:t>
            </w:r>
          </w:p>
          <w:p w:rsidR="001E6115" w:rsidRPr="004E3652" w:rsidRDefault="001E6115" w:rsidP="001E6115">
            <w:p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/>
                <w:noProof/>
                <w:sz w:val="16"/>
              </w:rPr>
              <w:t>In the second half term, they will be listening to and creating music that links to our Viking theme.</w:t>
            </w:r>
          </w:p>
        </w:tc>
        <w:tc>
          <w:tcPr>
            <w:tcW w:w="5464" w:type="dxa"/>
          </w:tcPr>
          <w:p w:rsidR="001E6115" w:rsidRDefault="001E6115" w:rsidP="001E6115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>Social and Emotional Aspects of Learning Jigsaw</w:t>
            </w:r>
          </w:p>
          <w:p w:rsidR="001E6115" w:rsidRDefault="001E6115" w:rsidP="001E61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first half of this term will be spent thinking about their personal dreams and goals, and how they will make a difference in their world.</w:t>
            </w:r>
          </w:p>
          <w:p w:rsidR="001E6115" w:rsidRPr="00C25323" w:rsidRDefault="001E6115" w:rsidP="001E6115">
            <w:pPr>
              <w:jc w:val="center"/>
              <w:rPr>
                <w:rFonts w:ascii="Comic Sans MS" w:hAnsi="Comic Sans MS"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second half of the term will be spent learning about Healthy bodies and minds. We will be discussing and learning about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food, alcohol, drugs, mental health, and how to manage stress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E6115" w:rsidRPr="00285F1C" w:rsidRDefault="001E6115" w:rsidP="00C253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07396" w:rsidRPr="00B86822" w:rsidRDefault="00007396" w:rsidP="00F726D8">
      <w:pPr>
        <w:rPr>
          <w:sz w:val="16"/>
          <w:szCs w:val="16"/>
        </w:rPr>
      </w:pPr>
    </w:p>
    <w:sectPr w:rsidR="00007396" w:rsidRPr="00B86822" w:rsidSect="00BF74AC">
      <w:pgSz w:w="16838" w:h="11906" w:orient="landscape" w:code="9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EB7"/>
    <w:multiLevelType w:val="hybridMultilevel"/>
    <w:tmpl w:val="1B64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9D"/>
    <w:multiLevelType w:val="hybridMultilevel"/>
    <w:tmpl w:val="18C818AC"/>
    <w:lvl w:ilvl="0" w:tplc="4B3E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E4C"/>
    <w:multiLevelType w:val="hybridMultilevel"/>
    <w:tmpl w:val="74789222"/>
    <w:lvl w:ilvl="0" w:tplc="4B3E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825"/>
    <w:multiLevelType w:val="hybridMultilevel"/>
    <w:tmpl w:val="34B0D154"/>
    <w:lvl w:ilvl="0" w:tplc="C518A0E0">
      <w:numFmt w:val="bullet"/>
      <w:lvlText w:val="-"/>
      <w:lvlJc w:val="left"/>
      <w:pPr>
        <w:ind w:left="489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5" w15:restartNumberingAfterBreak="0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DD9"/>
    <w:multiLevelType w:val="hybridMultilevel"/>
    <w:tmpl w:val="B3148886"/>
    <w:lvl w:ilvl="0" w:tplc="0382D1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B15"/>
    <w:multiLevelType w:val="hybridMultilevel"/>
    <w:tmpl w:val="087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2BF"/>
    <w:multiLevelType w:val="hybridMultilevel"/>
    <w:tmpl w:val="F502E62A"/>
    <w:lvl w:ilvl="0" w:tplc="FEA8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BC8"/>
    <w:multiLevelType w:val="hybridMultilevel"/>
    <w:tmpl w:val="154AFD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0933"/>
    <w:multiLevelType w:val="hybridMultilevel"/>
    <w:tmpl w:val="23E2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614"/>
    <w:multiLevelType w:val="hybridMultilevel"/>
    <w:tmpl w:val="5B10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06F4"/>
    <w:multiLevelType w:val="hybridMultilevel"/>
    <w:tmpl w:val="F3862124"/>
    <w:lvl w:ilvl="0" w:tplc="FEA8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B6C7E"/>
    <w:multiLevelType w:val="hybridMultilevel"/>
    <w:tmpl w:val="FE744AA6"/>
    <w:lvl w:ilvl="0" w:tplc="FEA8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75ED"/>
    <w:multiLevelType w:val="hybridMultilevel"/>
    <w:tmpl w:val="AA8C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74D4"/>
    <w:multiLevelType w:val="hybridMultilevel"/>
    <w:tmpl w:val="7EA26B7E"/>
    <w:lvl w:ilvl="0" w:tplc="FEA80A20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21" w15:restartNumberingAfterBreak="0">
    <w:nsid w:val="54631F3A"/>
    <w:multiLevelType w:val="hybridMultilevel"/>
    <w:tmpl w:val="53EAB512"/>
    <w:lvl w:ilvl="0" w:tplc="FEA80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376D2"/>
    <w:multiLevelType w:val="hybridMultilevel"/>
    <w:tmpl w:val="560EDDC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46B8E"/>
    <w:multiLevelType w:val="hybridMultilevel"/>
    <w:tmpl w:val="CB201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20"/>
  </w:num>
  <w:num w:numId="15">
    <w:abstractNumId w:val="24"/>
  </w:num>
  <w:num w:numId="16">
    <w:abstractNumId w:val="22"/>
  </w:num>
  <w:num w:numId="17">
    <w:abstractNumId w:val="0"/>
  </w:num>
  <w:num w:numId="18">
    <w:abstractNumId w:val="2"/>
  </w:num>
  <w:num w:numId="19">
    <w:abstractNumId w:val="1"/>
  </w:num>
  <w:num w:numId="20">
    <w:abstractNumId w:val="7"/>
  </w:num>
  <w:num w:numId="21">
    <w:abstractNumId w:val="4"/>
  </w:num>
  <w:num w:numId="22">
    <w:abstractNumId w:val="19"/>
  </w:num>
  <w:num w:numId="23">
    <w:abstractNumId w:val="14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7"/>
    <w:rsid w:val="00007396"/>
    <w:rsid w:val="00010834"/>
    <w:rsid w:val="00026574"/>
    <w:rsid w:val="00082EC0"/>
    <w:rsid w:val="000A75C8"/>
    <w:rsid w:val="00117000"/>
    <w:rsid w:val="00125340"/>
    <w:rsid w:val="00136E59"/>
    <w:rsid w:val="00140B2B"/>
    <w:rsid w:val="00144180"/>
    <w:rsid w:val="001557EB"/>
    <w:rsid w:val="001848F5"/>
    <w:rsid w:val="00195DE6"/>
    <w:rsid w:val="00195E42"/>
    <w:rsid w:val="001E6115"/>
    <w:rsid w:val="00207C56"/>
    <w:rsid w:val="002233FB"/>
    <w:rsid w:val="00224B9D"/>
    <w:rsid w:val="002537E4"/>
    <w:rsid w:val="00275FE4"/>
    <w:rsid w:val="0028356A"/>
    <w:rsid w:val="00285F1C"/>
    <w:rsid w:val="00297C0B"/>
    <w:rsid w:val="002E702B"/>
    <w:rsid w:val="002F77A2"/>
    <w:rsid w:val="003202F0"/>
    <w:rsid w:val="00334DC6"/>
    <w:rsid w:val="003848EC"/>
    <w:rsid w:val="00393AF0"/>
    <w:rsid w:val="003D4B9B"/>
    <w:rsid w:val="00400FF1"/>
    <w:rsid w:val="004160C5"/>
    <w:rsid w:val="00422035"/>
    <w:rsid w:val="00440D91"/>
    <w:rsid w:val="00445352"/>
    <w:rsid w:val="00454420"/>
    <w:rsid w:val="004A165B"/>
    <w:rsid w:val="004D6555"/>
    <w:rsid w:val="004E3652"/>
    <w:rsid w:val="004F6795"/>
    <w:rsid w:val="00500945"/>
    <w:rsid w:val="00523A02"/>
    <w:rsid w:val="005307F1"/>
    <w:rsid w:val="00592680"/>
    <w:rsid w:val="005A2173"/>
    <w:rsid w:val="005F568B"/>
    <w:rsid w:val="00672907"/>
    <w:rsid w:val="0069091D"/>
    <w:rsid w:val="006C23CE"/>
    <w:rsid w:val="006C4168"/>
    <w:rsid w:val="006C60B5"/>
    <w:rsid w:val="006D1329"/>
    <w:rsid w:val="00702823"/>
    <w:rsid w:val="00720700"/>
    <w:rsid w:val="00764C07"/>
    <w:rsid w:val="00765894"/>
    <w:rsid w:val="00793FEF"/>
    <w:rsid w:val="007E1816"/>
    <w:rsid w:val="007E29E0"/>
    <w:rsid w:val="00852CD3"/>
    <w:rsid w:val="00863C28"/>
    <w:rsid w:val="0088455A"/>
    <w:rsid w:val="008A1666"/>
    <w:rsid w:val="00932734"/>
    <w:rsid w:val="00991AD2"/>
    <w:rsid w:val="009A1D2C"/>
    <w:rsid w:val="009F25A7"/>
    <w:rsid w:val="00A133F8"/>
    <w:rsid w:val="00A40FC6"/>
    <w:rsid w:val="00A6408A"/>
    <w:rsid w:val="00A66E24"/>
    <w:rsid w:val="00A8362B"/>
    <w:rsid w:val="00A85F4E"/>
    <w:rsid w:val="00AA09C7"/>
    <w:rsid w:val="00AA332A"/>
    <w:rsid w:val="00AB23EC"/>
    <w:rsid w:val="00AF24DE"/>
    <w:rsid w:val="00B060F7"/>
    <w:rsid w:val="00B2002B"/>
    <w:rsid w:val="00B648F3"/>
    <w:rsid w:val="00B76533"/>
    <w:rsid w:val="00B8258C"/>
    <w:rsid w:val="00B86822"/>
    <w:rsid w:val="00B96B04"/>
    <w:rsid w:val="00BA5C7B"/>
    <w:rsid w:val="00BF5AC0"/>
    <w:rsid w:val="00BF682A"/>
    <w:rsid w:val="00BF74AC"/>
    <w:rsid w:val="00C15253"/>
    <w:rsid w:val="00C25323"/>
    <w:rsid w:val="00C50A1C"/>
    <w:rsid w:val="00C65739"/>
    <w:rsid w:val="00C824A2"/>
    <w:rsid w:val="00CD5332"/>
    <w:rsid w:val="00D14D7F"/>
    <w:rsid w:val="00D306D7"/>
    <w:rsid w:val="00D90528"/>
    <w:rsid w:val="00DC7D2D"/>
    <w:rsid w:val="00DE29B1"/>
    <w:rsid w:val="00DF4CC4"/>
    <w:rsid w:val="00E1424D"/>
    <w:rsid w:val="00E37553"/>
    <w:rsid w:val="00E445CE"/>
    <w:rsid w:val="00E54EB4"/>
    <w:rsid w:val="00E74987"/>
    <w:rsid w:val="00E8168F"/>
    <w:rsid w:val="00E9638B"/>
    <w:rsid w:val="00EB0810"/>
    <w:rsid w:val="00EC4A47"/>
    <w:rsid w:val="00EE6F60"/>
    <w:rsid w:val="00EF50B9"/>
    <w:rsid w:val="00EF7467"/>
    <w:rsid w:val="00F029F2"/>
    <w:rsid w:val="00F42095"/>
    <w:rsid w:val="00F61757"/>
    <w:rsid w:val="00F66E32"/>
    <w:rsid w:val="00F726D8"/>
    <w:rsid w:val="00FA551C"/>
    <w:rsid w:val="00FB2405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6A6A"/>
  <w15:docId w15:val="{8F72E4C7-CBF5-4847-88C6-FD11A7D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A1C"/>
    <w:rPr>
      <w:rFonts w:ascii="Tahoma" w:hAnsi="Tahoma" w:cs="Tahoma"/>
      <w:sz w:val="16"/>
      <w:szCs w:val="16"/>
      <w:lang w:eastAsia="en-GB"/>
    </w:rPr>
  </w:style>
  <w:style w:type="character" w:customStyle="1" w:styleId="STRAP1">
    <w:name w:val="STRAP1"/>
    <w:uiPriority w:val="99"/>
    <w:rsid w:val="00400FF1"/>
    <w:rPr>
      <w:rFonts w:ascii="Neo Sans" w:hAnsi="Neo Sans"/>
      <w:b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Pa3">
    <w:name w:val="Pa3"/>
    <w:basedOn w:val="Normal"/>
    <w:next w:val="Normal"/>
    <w:uiPriority w:val="99"/>
    <w:rsid w:val="00D306D7"/>
    <w:pPr>
      <w:autoSpaceDE w:val="0"/>
      <w:autoSpaceDN w:val="0"/>
      <w:adjustRightInd w:val="0"/>
      <w:spacing w:line="241" w:lineRule="atLeast"/>
    </w:pPr>
    <w:rPr>
      <w:rFonts w:ascii="Arial" w:eastAsia="Calibri" w:hAnsi="Arial"/>
    </w:rPr>
  </w:style>
  <w:style w:type="paragraph" w:customStyle="1" w:styleId="Pa1">
    <w:name w:val="Pa1"/>
    <w:basedOn w:val="Normal"/>
    <w:next w:val="Normal"/>
    <w:uiPriority w:val="99"/>
    <w:rsid w:val="00D306D7"/>
    <w:pPr>
      <w:autoSpaceDE w:val="0"/>
      <w:autoSpaceDN w:val="0"/>
      <w:adjustRightInd w:val="0"/>
      <w:spacing w:line="241" w:lineRule="atLeast"/>
    </w:pPr>
    <w:rPr>
      <w:rFonts w:ascii="Arial" w:eastAsia="Calibri" w:hAnsi="Arial"/>
    </w:rPr>
  </w:style>
  <w:style w:type="character" w:customStyle="1" w:styleId="A4">
    <w:name w:val="A4"/>
    <w:uiPriority w:val="99"/>
    <w:rsid w:val="00D306D7"/>
    <w:rPr>
      <w:color w:val="000000"/>
      <w:sz w:val="20"/>
    </w:rPr>
  </w:style>
  <w:style w:type="paragraph" w:customStyle="1" w:styleId="Pa2">
    <w:name w:val="Pa2"/>
    <w:basedOn w:val="Normal"/>
    <w:next w:val="Normal"/>
    <w:uiPriority w:val="99"/>
    <w:rsid w:val="00D306D7"/>
    <w:pPr>
      <w:autoSpaceDE w:val="0"/>
      <w:autoSpaceDN w:val="0"/>
      <w:adjustRightInd w:val="0"/>
      <w:spacing w:line="241" w:lineRule="atLeast"/>
    </w:pPr>
    <w:rPr>
      <w:rFonts w:ascii="Arial" w:eastAsia="Calibri" w:hAnsi="Arial"/>
    </w:rPr>
  </w:style>
  <w:style w:type="character" w:customStyle="1" w:styleId="center">
    <w:name w:val="center"/>
    <w:basedOn w:val="DefaultParagraphFont"/>
    <w:rsid w:val="00A8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christian+cross+easter+clipart&amp;view=detailv2&amp;adlt=strict&amp;id=A244887CA77AC5963C99CF2E9E783CB84531C075&amp;selectedIndex=2&amp;ccid=hDbHWAzf&amp;simid=608050289628547710&amp;thid=OIP.M8436c7580cdf726677a18912c5f45ff8H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electricity+clipart&amp;view=detailv2&amp;adlt=strict&amp;id=FC61965156B3A4FD86D5D90C15799C8379EEAA2B&amp;selectedIndex=2&amp;ccid=Szz939UO&amp;simid=608054863762491477&amp;thid=OIP.M4b3cfddfd50e789e0972cefa7404dadcH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ng.com/images/search?q=roman+mosaic+clipart&amp;view=detailv2&amp;adlt=strict&amp;id=00808E686C8CE3E0A00E6226AAF9F38FB2C703C4&amp;selectedIndex=1&amp;ccid=lrh%2bhKIT&amp;simid=607994764278302374&amp;thid=OIP.M96b87e84a213237202a22f2dc5f28ad3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Creative Curriculum - Autumn Term 2014</vt:lpstr>
    </vt:vector>
  </TitlesOfParts>
  <Company>West Berkshire Council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Creative Curriculum - Autumn Term 2014</dc:title>
  <dc:creator>KStubbs</dc:creator>
  <cp:lastModifiedBy>Louise Langdon</cp:lastModifiedBy>
  <cp:revision>2</cp:revision>
  <cp:lastPrinted>2015-04-28T07:03:00Z</cp:lastPrinted>
  <dcterms:created xsi:type="dcterms:W3CDTF">2019-01-10T14:04:00Z</dcterms:created>
  <dcterms:modified xsi:type="dcterms:W3CDTF">2019-01-10T14:04:00Z</dcterms:modified>
</cp:coreProperties>
</file>