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C" w:rsidRPr="00E4157B" w:rsidRDefault="00CB6EB3" w:rsidP="00C50A1C">
      <w:pPr>
        <w:jc w:val="center"/>
        <w:rPr>
          <w:rFonts w:ascii="Comic Sans MS" w:hAnsi="Comic Sans MS" w:cs="Arial"/>
          <w:b/>
          <w:sz w:val="22"/>
          <w:szCs w:val="18"/>
        </w:rPr>
      </w:pPr>
      <w:r>
        <w:rPr>
          <w:rFonts w:ascii="Comic Sans MS" w:hAnsi="Comic Sans MS" w:cs="Arial"/>
          <w:b/>
          <w:sz w:val="22"/>
          <w:szCs w:val="18"/>
        </w:rPr>
        <w:t>Year 5</w:t>
      </w:r>
      <w:r w:rsidR="00672907" w:rsidRPr="00E4157B">
        <w:rPr>
          <w:rFonts w:ascii="Comic Sans MS" w:hAnsi="Comic Sans MS" w:cs="Arial"/>
          <w:b/>
          <w:sz w:val="22"/>
          <w:szCs w:val="18"/>
        </w:rPr>
        <w:t xml:space="preserve"> Creative Curriculum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922193">
        <w:rPr>
          <w:rFonts w:ascii="Comic Sans MS" w:hAnsi="Comic Sans MS" w:cs="Arial"/>
          <w:b/>
          <w:sz w:val="22"/>
          <w:szCs w:val="18"/>
        </w:rPr>
        <w:t>–</w:t>
      </w:r>
      <w:r w:rsidR="00C50A1C" w:rsidRPr="00E4157B">
        <w:rPr>
          <w:rFonts w:ascii="Comic Sans MS" w:hAnsi="Comic Sans MS" w:cs="Arial"/>
          <w:b/>
          <w:sz w:val="22"/>
          <w:szCs w:val="18"/>
        </w:rPr>
        <w:t xml:space="preserve"> </w:t>
      </w:r>
      <w:r w:rsidR="00162A0C">
        <w:rPr>
          <w:rFonts w:ascii="Comic Sans MS" w:hAnsi="Comic Sans MS" w:cs="Arial"/>
          <w:b/>
          <w:sz w:val="22"/>
          <w:szCs w:val="18"/>
        </w:rPr>
        <w:t>Spring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2794"/>
        <w:gridCol w:w="2317"/>
        <w:gridCol w:w="5134"/>
      </w:tblGrid>
      <w:tr w:rsidR="00672907" w:rsidRPr="00E4157B" w:rsidTr="004F0331">
        <w:tc>
          <w:tcPr>
            <w:tcW w:w="8046" w:type="dxa"/>
            <w:gridSpan w:val="2"/>
          </w:tcPr>
          <w:p w:rsidR="00672907" w:rsidRPr="00D70DD6" w:rsidRDefault="00D70DD6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D70DD6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English</w:t>
            </w:r>
            <w:r w:rsidR="00672907" w:rsidRPr="00D70DD6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:rsidR="00672907" w:rsidRDefault="00672907" w:rsidP="00672907">
            <w:pPr>
              <w:rPr>
                <w:rFonts w:ascii="Comic Sans MS" w:hAnsi="Comic Sans MS"/>
                <w:sz w:val="17"/>
                <w:szCs w:val="17"/>
              </w:rPr>
            </w:pPr>
            <w:r w:rsidRPr="00615710">
              <w:rPr>
                <w:rFonts w:ascii="Comic Sans MS" w:hAnsi="Comic Sans MS"/>
                <w:sz w:val="17"/>
                <w:szCs w:val="17"/>
              </w:rPr>
              <w:t>During this term we will be covering these text genres;</w:t>
            </w:r>
          </w:p>
          <w:p w:rsidR="000C0117" w:rsidRPr="005B0114" w:rsidRDefault="005B0114" w:rsidP="005B011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writing  including formal</w:t>
            </w:r>
            <w:r w:rsidR="000C0117" w:rsidRPr="005B0114">
              <w:rPr>
                <w:rFonts w:ascii="Comic Sans MS" w:hAnsi="Comic Sans MS"/>
                <w:sz w:val="16"/>
                <w:szCs w:val="16"/>
              </w:rPr>
              <w:t xml:space="preserve"> letters and debates</w:t>
            </w:r>
          </w:p>
          <w:p w:rsidR="000C0117" w:rsidRPr="007204A7" w:rsidRDefault="00922193" w:rsidP="000C01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:rsidR="00922193" w:rsidRPr="007204A7" w:rsidRDefault="00922193" w:rsidP="000C01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Poetry </w:t>
            </w:r>
            <w:r w:rsidR="00F11DBA">
              <w:rPr>
                <w:rFonts w:ascii="Comic Sans MS" w:hAnsi="Comic Sans MS"/>
                <w:sz w:val="16"/>
                <w:szCs w:val="16"/>
              </w:rPr>
              <w:t>– figurative language</w:t>
            </w:r>
          </w:p>
          <w:p w:rsidR="00F857BA" w:rsidRDefault="00F857BA" w:rsidP="009D6ADB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Composition:</w:t>
            </w:r>
          </w:p>
          <w:p w:rsidR="00F857BA" w:rsidRDefault="00F857BA" w:rsidP="00F857B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Plan their writing, draft and write, evaluate and edit, </w:t>
            </w:r>
            <w:r w:rsidRPr="00F857BA">
              <w:rPr>
                <w:rFonts w:ascii="Comic Sans MS" w:hAnsi="Comic Sans MS"/>
                <w:sz w:val="16"/>
                <w:szCs w:val="16"/>
              </w:rPr>
              <w:t>proofread for spelling and punctuation errors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F857BA">
              <w:rPr>
                <w:rFonts w:ascii="Comic Sans MS" w:hAnsi="Comic Sans MS"/>
                <w:sz w:val="16"/>
                <w:szCs w:val="16"/>
              </w:rPr>
              <w:t xml:space="preserve"> perform their own compositions, using appropriate intonation, volume, and movement so that meaning is clear.</w:t>
            </w:r>
          </w:p>
          <w:p w:rsidR="005B0114" w:rsidRPr="004F0331" w:rsidRDefault="009D6ADB" w:rsidP="009D6ADB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Spelling:</w:t>
            </w:r>
          </w:p>
          <w:p w:rsidR="009D6ADB" w:rsidRPr="004F0331" w:rsidRDefault="0021519B" w:rsidP="009D6ADB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Correctly spell a range of homophones</w:t>
            </w:r>
          </w:p>
          <w:p w:rsidR="009D6ADB" w:rsidRPr="004F0331" w:rsidRDefault="009D6ADB" w:rsidP="00F857BA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 xml:space="preserve">spell </w:t>
            </w:r>
            <w:r w:rsidR="0021519B">
              <w:rPr>
                <w:rFonts w:ascii="Comic Sans MS" w:hAnsi="Comic Sans MS"/>
                <w:sz w:val="16"/>
                <w:szCs w:val="16"/>
              </w:rPr>
              <w:t>words ending in ‘–</w:t>
            </w:r>
            <w:proofErr w:type="spellStart"/>
            <w:r w:rsidR="0021519B">
              <w:rPr>
                <w:rFonts w:ascii="Comic Sans MS" w:hAnsi="Comic Sans MS"/>
                <w:sz w:val="16"/>
                <w:szCs w:val="16"/>
              </w:rPr>
              <w:t>ibly</w:t>
            </w:r>
            <w:proofErr w:type="spellEnd"/>
            <w:r w:rsidR="0021519B">
              <w:rPr>
                <w:rFonts w:ascii="Comic Sans MS" w:hAnsi="Comic Sans MS"/>
                <w:sz w:val="16"/>
                <w:szCs w:val="16"/>
              </w:rPr>
              <w:t>’ and ‘-ably’</w:t>
            </w:r>
            <w:bookmarkStart w:id="0" w:name="_GoBack"/>
            <w:bookmarkEnd w:id="0"/>
          </w:p>
          <w:p w:rsidR="009D6ADB" w:rsidRDefault="009D6ADB" w:rsidP="00F857BA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use dictionaries to check the spelling and meaning of words</w:t>
            </w:r>
          </w:p>
          <w:p w:rsidR="0021519B" w:rsidRPr="004F0331" w:rsidRDefault="0021519B" w:rsidP="00F857BA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and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 words consistently</w:t>
            </w:r>
          </w:p>
          <w:p w:rsidR="009D6ADB" w:rsidRPr="004F0331" w:rsidRDefault="009D6ADB" w:rsidP="004F0331">
            <w:pPr>
              <w:pStyle w:val="Default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use the first 3 or 4 letters of a word to check spelling, meaning or both of these in a dictionary</w:t>
            </w:r>
            <w:r w:rsidR="004F0331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4F0331">
              <w:rPr>
                <w:rFonts w:ascii="Comic Sans MS" w:hAnsi="Comic Sans MS"/>
                <w:sz w:val="16"/>
                <w:szCs w:val="16"/>
              </w:rPr>
              <w:t>use a thesaurus</w:t>
            </w:r>
          </w:p>
          <w:p w:rsidR="00F857BA" w:rsidRPr="004F0331" w:rsidRDefault="00F857BA" w:rsidP="00F857B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Vocabulary, grammar &amp; punctuation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expanded noun phrases to convey complicated information concisely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modal verbs or adverbs to indicate degrees of possibility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commas to clarify meaning or avoid ambiguity in writing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brackets, dashes or commas to indicate parenthesis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semicolons, colons or dashes to mark boundaries between independent clauses</w:t>
            </w:r>
          </w:p>
          <w:p w:rsidR="00F857BA" w:rsidRPr="004F0331" w:rsidRDefault="00F857BA" w:rsidP="00F857BA">
            <w:pPr>
              <w:pStyle w:val="Default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using a colon to introduce a list</w:t>
            </w:r>
          </w:p>
          <w:p w:rsidR="00F857BA" w:rsidRPr="00575DE8" w:rsidRDefault="00F857BA" w:rsidP="00F857BA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4F0331">
              <w:rPr>
                <w:rFonts w:ascii="Comic Sans MS" w:hAnsi="Comic Sans MS"/>
                <w:sz w:val="16"/>
                <w:szCs w:val="16"/>
              </w:rPr>
              <w:t>punctuating bullet points consistently</w:t>
            </w:r>
          </w:p>
        </w:tc>
        <w:tc>
          <w:tcPr>
            <w:tcW w:w="7568" w:type="dxa"/>
            <w:gridSpan w:val="2"/>
          </w:tcPr>
          <w:p w:rsidR="00922193" w:rsidRPr="00615710" w:rsidRDefault="00922193" w:rsidP="00922193">
            <w:pPr>
              <w:jc w:val="center"/>
              <w:rPr>
                <w:rFonts w:ascii="Comic Sans MS" w:hAnsi="Comic Sans MS"/>
                <w:b/>
                <w:color w:val="0000FF"/>
                <w:sz w:val="17"/>
                <w:szCs w:val="17"/>
              </w:rPr>
            </w:pPr>
            <w:r w:rsidRPr="00615710">
              <w:rPr>
                <w:rFonts w:ascii="Comic Sans MS" w:hAnsi="Comic Sans MS"/>
                <w:b/>
                <w:color w:val="0000FF"/>
                <w:sz w:val="17"/>
                <w:szCs w:val="17"/>
              </w:rPr>
              <w:t>Maths</w:t>
            </w:r>
          </w:p>
          <w:p w:rsidR="00970095" w:rsidRDefault="00922193" w:rsidP="00F11DBA">
            <w:pPr>
              <w:rPr>
                <w:rFonts w:ascii="Comic Sans MS" w:hAnsi="Comic Sans MS"/>
                <w:sz w:val="16"/>
                <w:szCs w:val="16"/>
              </w:rPr>
            </w:pPr>
            <w:r w:rsidRPr="003E38F5">
              <w:rPr>
                <w:rFonts w:ascii="Comic Sans MS" w:hAnsi="Comic Sans MS"/>
                <w:sz w:val="16"/>
                <w:szCs w:val="16"/>
              </w:rPr>
              <w:t xml:space="preserve">We will be </w:t>
            </w:r>
            <w:r>
              <w:rPr>
                <w:rFonts w:ascii="Comic Sans MS" w:hAnsi="Comic Sans MS"/>
                <w:sz w:val="16"/>
                <w:szCs w:val="16"/>
              </w:rPr>
              <w:t xml:space="preserve">covering: </w:t>
            </w:r>
            <w:r w:rsidR="00F11DBA">
              <w:rPr>
                <w:rFonts w:ascii="Comic Sans MS" w:hAnsi="Comic Sans MS"/>
                <w:sz w:val="16"/>
                <w:szCs w:val="16"/>
              </w:rPr>
              <w:t>Fractions, Shape and Measure, Statistics – position and direction</w:t>
            </w:r>
          </w:p>
          <w:p w:rsidR="00970095" w:rsidRPr="004B3776" w:rsidRDefault="00970095" w:rsidP="00F11D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Fractions: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compare and order fractions whose denominators are all multiples of the same number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identify, name and write equivalent fractions of a given fraction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recognise mixed numbers and improper fractions and convert from one form to the other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add and subtract fractions with the same denominator and denominators that are multiples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multiply proper fractions and mixed numbers by whole numbers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read and write decimal numbers as fractions</w:t>
            </w:r>
          </w:p>
          <w:p w:rsidR="00970095" w:rsidRPr="00970095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r w:rsidRPr="00970095">
              <w:rPr>
                <w:rFonts w:ascii="Comic Sans MS" w:hAnsi="Comic Sans MS"/>
                <w:sz w:val="16"/>
                <w:szCs w:val="16"/>
              </w:rPr>
              <w:t>recognise and use thousandths and relate them to tenths, hundredths and equivalents</w:t>
            </w:r>
          </w:p>
          <w:p w:rsidR="004B3776" w:rsidRDefault="00970095" w:rsidP="00970095">
            <w:pPr>
              <w:numPr>
                <w:ilvl w:val="0"/>
                <w:numId w:val="5"/>
              </w:numPr>
              <w:suppressAutoHyphens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70095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gramEnd"/>
            <w:r w:rsidRPr="00970095">
              <w:rPr>
                <w:rFonts w:ascii="Comic Sans MS" w:hAnsi="Comic Sans MS"/>
                <w:sz w:val="16"/>
                <w:szCs w:val="16"/>
              </w:rPr>
              <w:t xml:space="preserve"> the per cent symbol (%) </w:t>
            </w:r>
          </w:p>
          <w:p w:rsidR="00970095" w:rsidRDefault="00970095" w:rsidP="00970095">
            <w:pPr>
              <w:suppressAutoHyphens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Measure:</w:t>
            </w:r>
          </w:p>
          <w:p w:rsidR="00970095" w:rsidRPr="009D6ADB" w:rsidRDefault="00970095" w:rsidP="009D6AD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D6ADB">
              <w:rPr>
                <w:rFonts w:ascii="Comic Sans MS" w:hAnsi="Comic Sans MS" w:cs="Arial"/>
                <w:sz w:val="16"/>
                <w:szCs w:val="16"/>
              </w:rPr>
              <w:t>convert between different units of metric measure</w:t>
            </w:r>
          </w:p>
          <w:p w:rsidR="00970095" w:rsidRPr="009D6ADB" w:rsidRDefault="00970095" w:rsidP="009D6AD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D6ADB">
              <w:rPr>
                <w:rFonts w:ascii="Comic Sans MS" w:hAnsi="Comic Sans MS" w:cs="Arial"/>
                <w:sz w:val="16"/>
                <w:szCs w:val="16"/>
              </w:rPr>
              <w:t>understand and use approximate equivalences between metric units and</w:t>
            </w:r>
            <w:r w:rsidR="009D6ADB">
              <w:rPr>
                <w:rFonts w:ascii="Comic Sans MS" w:hAnsi="Comic Sans MS" w:cs="Arial"/>
                <w:sz w:val="16"/>
                <w:szCs w:val="16"/>
              </w:rPr>
              <w:t xml:space="preserve"> some</w:t>
            </w:r>
            <w:r w:rsidRPr="009D6ADB">
              <w:rPr>
                <w:rFonts w:ascii="Comic Sans MS" w:hAnsi="Comic Sans MS" w:cs="Arial"/>
                <w:sz w:val="16"/>
                <w:szCs w:val="16"/>
              </w:rPr>
              <w:t xml:space="preserve"> imperial units </w:t>
            </w:r>
          </w:p>
          <w:p w:rsidR="00970095" w:rsidRPr="009D6ADB" w:rsidRDefault="00970095" w:rsidP="009D6AD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9D6ADB">
              <w:rPr>
                <w:rFonts w:ascii="Comic Sans MS" w:hAnsi="Comic Sans MS" w:cs="Arial"/>
                <w:sz w:val="16"/>
                <w:szCs w:val="16"/>
              </w:rPr>
              <w:t>measure and calculate the perimeter of composite rectilinear shapes in c</w:t>
            </w:r>
            <w:r w:rsidR="009D6ADB">
              <w:rPr>
                <w:rFonts w:ascii="Comic Sans MS" w:hAnsi="Comic Sans MS" w:cs="Arial"/>
                <w:sz w:val="16"/>
                <w:szCs w:val="16"/>
              </w:rPr>
              <w:t>m / m</w:t>
            </w:r>
          </w:p>
          <w:p w:rsidR="00970095" w:rsidRPr="009D6ADB" w:rsidRDefault="00970095" w:rsidP="009D6ADB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6"/>
                <w:szCs w:val="16"/>
              </w:rPr>
            </w:pPr>
            <w:r w:rsidRPr="009D6ADB">
              <w:rPr>
                <w:rFonts w:ascii="Comic Sans MS" w:hAnsi="Comic Sans MS" w:cs="Arial"/>
                <w:sz w:val="16"/>
                <w:szCs w:val="16"/>
              </w:rPr>
              <w:t>calculate and</w:t>
            </w:r>
            <w:r w:rsidR="009D6ADB">
              <w:rPr>
                <w:rFonts w:ascii="Comic Sans MS" w:hAnsi="Comic Sans MS" w:cs="Arial"/>
                <w:sz w:val="16"/>
                <w:szCs w:val="16"/>
              </w:rPr>
              <w:t xml:space="preserve"> compare the area of rectangles</w:t>
            </w:r>
          </w:p>
          <w:p w:rsidR="009D6ADB" w:rsidRDefault="009D6ADB" w:rsidP="009D6AD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D6ADB">
              <w:rPr>
                <w:rFonts w:ascii="Comic Sans MS" w:hAnsi="Comic Sans MS" w:cs="Arial"/>
                <w:sz w:val="16"/>
                <w:szCs w:val="16"/>
              </w:rPr>
              <w:t>Position and Direction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9D6ADB" w:rsidRPr="009D6ADB" w:rsidRDefault="009D6ADB" w:rsidP="009D6AD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6ADB">
              <w:rPr>
                <w:rFonts w:ascii="Comic Sans MS" w:hAnsi="Comic Sans MS" w:cs="Arial"/>
                <w:sz w:val="16"/>
                <w:szCs w:val="16"/>
              </w:rPr>
              <w:t>identify</w:t>
            </w:r>
            <w:proofErr w:type="gramEnd"/>
            <w:r w:rsidRPr="009D6ADB">
              <w:rPr>
                <w:rFonts w:ascii="Comic Sans MS" w:hAnsi="Comic Sans MS" w:cs="Arial"/>
                <w:sz w:val="16"/>
                <w:szCs w:val="16"/>
              </w:rPr>
              <w:t>, describe and represent the position of a shape following a reflection or translation, using the appropriate language, and know that the shape has not changed</w:t>
            </w:r>
            <w:r w:rsidRPr="009D6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2907" w:rsidRPr="00E4157B" w:rsidTr="00587E65">
        <w:trPr>
          <w:trHeight w:val="77"/>
        </w:trPr>
        <w:tc>
          <w:tcPr>
            <w:tcW w:w="5204" w:type="dxa"/>
          </w:tcPr>
          <w:p w:rsidR="00EA6574" w:rsidRPr="00113ED3" w:rsidRDefault="00EA6574" w:rsidP="004F0331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13ED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Science</w:t>
            </w:r>
            <w:r w:rsidR="004F03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(</w:t>
            </w:r>
            <w:r w:rsidR="0092219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linked to Theme</w:t>
            </w:r>
            <w:r w:rsidR="004F03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)</w:t>
            </w:r>
          </w:p>
          <w:p w:rsidR="00922193" w:rsidRPr="00162A0C" w:rsidRDefault="00922193" w:rsidP="00922193">
            <w:pPr>
              <w:rPr>
                <w:rFonts w:ascii="Comic Sans MS" w:hAnsi="Comic Sans MS"/>
                <w:sz w:val="16"/>
                <w:szCs w:val="16"/>
              </w:rPr>
            </w:pPr>
            <w:r w:rsidRPr="00162A0C">
              <w:rPr>
                <w:rFonts w:ascii="Comic Sans MS" w:hAnsi="Comic Sans MS"/>
                <w:sz w:val="16"/>
                <w:szCs w:val="16"/>
              </w:rPr>
              <w:t>Children will learnt to:</w:t>
            </w:r>
          </w:p>
          <w:p w:rsidR="00922193" w:rsidRPr="00162A0C" w:rsidRDefault="00922193" w:rsidP="0092219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6"/>
                <w:szCs w:val="16"/>
              </w:rPr>
            </w:pPr>
            <w:r w:rsidRPr="00162A0C">
              <w:rPr>
                <w:rFonts w:ascii="Comic Sans MS" w:hAnsi="Comic Sans MS"/>
                <w:sz w:val="16"/>
                <w:szCs w:val="16"/>
              </w:rPr>
              <w:t>explain the differences in the life cycles of a mammal, an amphibian, an insect and a bird</w:t>
            </w:r>
          </w:p>
          <w:p w:rsidR="00922193" w:rsidRDefault="00922193" w:rsidP="0092219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162A0C">
              <w:rPr>
                <w:rFonts w:ascii="Comic Sans MS" w:hAnsi="Comic Sans MS"/>
                <w:sz w:val="16"/>
                <w:szCs w:val="16"/>
              </w:rPr>
              <w:t>describe</w:t>
            </w:r>
            <w:proofErr w:type="gramEnd"/>
            <w:r w:rsidRPr="00162A0C">
              <w:rPr>
                <w:rFonts w:ascii="Comic Sans MS" w:hAnsi="Comic Sans MS"/>
                <w:sz w:val="16"/>
                <w:szCs w:val="16"/>
              </w:rPr>
              <w:t xml:space="preserve"> the life process of reproduction in some plants and animals.</w:t>
            </w:r>
          </w:p>
          <w:p w:rsidR="001B6551" w:rsidRPr="00162A0C" w:rsidRDefault="001B6551" w:rsidP="0092219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how plants adapt to their habitats/environments</w:t>
            </w:r>
          </w:p>
          <w:p w:rsidR="00AB4058" w:rsidRPr="00113ED3" w:rsidRDefault="00AB4058" w:rsidP="00AB4058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13ED3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Technology</w:t>
            </w:r>
          </w:p>
          <w:p w:rsidR="00AB4058" w:rsidRDefault="00AB4058" w:rsidP="00AB40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will learn to: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able to devise and use step-by-step plans,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able to select the most appropriate available tools and materials for a task,</w:t>
            </w:r>
          </w:p>
          <w:p w:rsidR="00AB4058" w:rsidRDefault="00AB4058" w:rsidP="00AB405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able to work with a variety of tools and materials</w:t>
            </w:r>
          </w:p>
          <w:p w:rsidR="00AB4058" w:rsidRPr="00AB4058" w:rsidRDefault="00AB4058" w:rsidP="00AB405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able to test and evaluate their own work and improve on it</w:t>
            </w:r>
          </w:p>
          <w:p w:rsidR="004F0331" w:rsidRDefault="004F0331" w:rsidP="004F0331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Computing </w:t>
            </w:r>
          </w:p>
          <w:p w:rsidR="001B6551" w:rsidRPr="001B6551" w:rsidRDefault="001B6551" w:rsidP="001B6551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Communicating</w:t>
            </w:r>
            <w:r w:rsidRPr="00A82F8C">
              <w:rPr>
                <w:rFonts w:ascii="Comic Sans MS" w:hAnsi="Comic Sans MS"/>
                <w:sz w:val="18"/>
                <w:szCs w:val="18"/>
              </w:rPr>
              <w:t xml:space="preserve"> online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A82F8C">
              <w:rPr>
                <w:rFonts w:ascii="Comic Sans MS" w:hAnsi="Comic Sans MS"/>
                <w:sz w:val="18"/>
                <w:szCs w:val="18"/>
              </w:rPr>
              <w:t>Making a slideshow</w:t>
            </w:r>
          </w:p>
          <w:p w:rsidR="004F0331" w:rsidRDefault="004F0331" w:rsidP="004F03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a Video</w:t>
            </w:r>
            <w:r w:rsidR="001B6551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2520E0">
              <w:rPr>
                <w:rFonts w:ascii="Comic Sans MS" w:hAnsi="Comic Sans MS"/>
                <w:sz w:val="18"/>
                <w:szCs w:val="18"/>
              </w:rPr>
              <w:t xml:space="preserve">Making a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Quiz </w:t>
            </w:r>
          </w:p>
          <w:p w:rsidR="00EA6574" w:rsidRPr="00AB4058" w:rsidRDefault="00EA6574" w:rsidP="007204A7">
            <w:pPr>
              <w:ind w:left="183"/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5205" w:type="dxa"/>
            <w:gridSpan w:val="2"/>
          </w:tcPr>
          <w:p w:rsidR="004F0331" w:rsidRDefault="00444FCA" w:rsidP="00CB6EB3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F89722" wp14:editId="41CAC147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73025</wp:posOffset>
                  </wp:positionV>
                  <wp:extent cx="933450" cy="653415"/>
                  <wp:effectExtent l="0" t="0" r="0" b="0"/>
                  <wp:wrapNone/>
                  <wp:docPr id="3" name="Picture 3" descr="C:\Users\HNewman\AppData\Local\Microsoft\Windows\Temporary Internet Files\Content.IE5\F70OMDOE\Flag_of_Brazil_(1960-1968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Newman\AppData\Local\Microsoft\Windows\Temporary Internet Files\Content.IE5\F70OMDOE\Flag_of_Brazil_(1960-1968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2A37B59" wp14:editId="14BFD91B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25400</wp:posOffset>
                  </wp:positionV>
                  <wp:extent cx="762000" cy="1137920"/>
                  <wp:effectExtent l="0" t="0" r="0" b="5080"/>
                  <wp:wrapNone/>
                  <wp:docPr id="2" name="Picture 2" descr="C:\Users\HNewman\AppData\Local\Microsoft\Windows\Temporary Internet Files\Content.IE5\PB6HTR25\toucan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Newman\AppData\Local\Microsoft\Windows\Temporary Internet Files\Content.IE5\PB6HTR25\toucan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FCA" w:rsidRPr="00E4157B" w:rsidRDefault="00444FCA" w:rsidP="00444FCA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PE</w:t>
            </w:r>
          </w:p>
          <w:p w:rsidR="00444FCA" w:rsidRDefault="00162A0C" w:rsidP="00444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Sports Leaders</w:t>
            </w:r>
          </w:p>
          <w:p w:rsidR="00444FCA" w:rsidRDefault="00444FCA" w:rsidP="00444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Real PE</w:t>
            </w:r>
          </w:p>
          <w:p w:rsidR="00444FCA" w:rsidRDefault="00444FCA" w:rsidP="00CB6EB3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:rsidR="00C50A1C" w:rsidRPr="00E4157B" w:rsidRDefault="00672907" w:rsidP="00CB6EB3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Music</w:t>
            </w:r>
          </w:p>
          <w:p w:rsidR="002520E0" w:rsidRDefault="00113ED3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 w:rsidR="00922193">
              <w:rPr>
                <w:rFonts w:ascii="Comic Sans MS" w:hAnsi="Comic Sans MS"/>
                <w:sz w:val="18"/>
                <w:szCs w:val="18"/>
              </w:rPr>
              <w:t xml:space="preserve"> – linked to Theme</w:t>
            </w:r>
          </w:p>
          <w:p w:rsidR="004F0331" w:rsidRPr="004F0331" w:rsidRDefault="004F0331" w:rsidP="00444FCA">
            <w:pPr>
              <w:rPr>
                <w:rFonts w:ascii="Comic Sans MS" w:hAnsi="Comic Sans MS"/>
                <w:b/>
                <w:color w:val="0000FF"/>
                <w:sz w:val="12"/>
                <w:szCs w:val="12"/>
              </w:rPr>
            </w:pPr>
          </w:p>
          <w:p w:rsidR="00672907" w:rsidRDefault="00672907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RE</w:t>
            </w:r>
          </w:p>
          <w:p w:rsidR="00A82F8C" w:rsidRDefault="00CB6EB3" w:rsidP="00CB6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Sikhism</w:t>
            </w:r>
            <w:r w:rsidR="004F0331">
              <w:rPr>
                <w:rFonts w:ascii="Comic Sans MS" w:hAnsi="Comic Sans MS"/>
                <w:sz w:val="18"/>
                <w:szCs w:val="18"/>
              </w:rPr>
              <w:t xml:space="preserve"> – commitment to God</w:t>
            </w:r>
          </w:p>
          <w:p w:rsidR="00F11DBA" w:rsidRPr="00CB6EB3" w:rsidRDefault="00F11DBA" w:rsidP="00CB6E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 - Easter</w:t>
            </w:r>
          </w:p>
          <w:p w:rsidR="004F0331" w:rsidRPr="004F0331" w:rsidRDefault="004F0331" w:rsidP="00672907">
            <w:pPr>
              <w:jc w:val="center"/>
              <w:rPr>
                <w:rFonts w:ascii="Comic Sans MS" w:hAnsi="Comic Sans MS"/>
                <w:b/>
                <w:color w:val="0000FF"/>
                <w:sz w:val="12"/>
                <w:szCs w:val="12"/>
              </w:rPr>
            </w:pPr>
          </w:p>
          <w:p w:rsidR="004F0331" w:rsidRPr="004F0331" w:rsidRDefault="004F0331" w:rsidP="00672907">
            <w:pPr>
              <w:jc w:val="center"/>
              <w:rPr>
                <w:rFonts w:ascii="Comic Sans MS" w:hAnsi="Comic Sans MS"/>
                <w:b/>
                <w:color w:val="0000FF"/>
                <w:sz w:val="12"/>
                <w:szCs w:val="12"/>
              </w:rPr>
            </w:pPr>
          </w:p>
          <w:p w:rsidR="00672907" w:rsidRPr="00E4157B" w:rsidRDefault="005B0114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PSHE</w:t>
            </w:r>
          </w:p>
          <w:p w:rsidR="002520E0" w:rsidRDefault="00F11DBA" w:rsidP="00252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&amp; Goals</w:t>
            </w:r>
          </w:p>
          <w:p w:rsidR="00F11DBA" w:rsidRPr="00E4157B" w:rsidRDefault="00F11DBA" w:rsidP="002520E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:rsidR="004F0331" w:rsidRPr="004F0331" w:rsidRDefault="004F0331" w:rsidP="00672907">
            <w:pPr>
              <w:jc w:val="center"/>
              <w:rPr>
                <w:rFonts w:ascii="Comic Sans MS" w:hAnsi="Comic Sans MS"/>
                <w:b/>
                <w:color w:val="0000FF"/>
                <w:sz w:val="12"/>
                <w:szCs w:val="12"/>
              </w:rPr>
            </w:pPr>
          </w:p>
          <w:p w:rsidR="00672907" w:rsidRPr="00E4157B" w:rsidRDefault="00F718DA" w:rsidP="00672907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4157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r w:rsidR="004D22E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Italian </w:t>
            </w:r>
          </w:p>
          <w:p w:rsidR="00D70DD6" w:rsidRPr="00E4157B" w:rsidRDefault="00F11DBA" w:rsidP="006729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Colours, numbers, school objects &amp; Italian Culture</w:t>
            </w:r>
          </w:p>
        </w:tc>
        <w:tc>
          <w:tcPr>
            <w:tcW w:w="5205" w:type="dxa"/>
          </w:tcPr>
          <w:p w:rsidR="00672907" w:rsidRDefault="004F0331" w:rsidP="00A82F8C">
            <w:pPr>
              <w:jc w:val="center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Geography -</w:t>
            </w:r>
            <w:r w:rsidR="007204A7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South America</w:t>
            </w:r>
            <w:r w:rsidR="002520E0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(Brazil)</w:t>
            </w:r>
          </w:p>
          <w:p w:rsidR="002520E0" w:rsidRDefault="002520E0" w:rsidP="002520E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will learn to:</w:t>
            </w:r>
          </w:p>
          <w:p w:rsidR="002520E0" w:rsidRDefault="002520E0" w:rsidP="002520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2520E0">
              <w:rPr>
                <w:rFonts w:ascii="Comic Sans MS" w:hAnsi="Comic Sans MS"/>
                <w:sz w:val="16"/>
                <w:szCs w:val="16"/>
              </w:rPr>
              <w:t xml:space="preserve">Locate and </w:t>
            </w:r>
            <w:r>
              <w:rPr>
                <w:rFonts w:ascii="Comic Sans MS" w:hAnsi="Comic Sans MS"/>
                <w:sz w:val="16"/>
                <w:szCs w:val="16"/>
              </w:rPr>
              <w:t>name countries and Cities within South America,</w:t>
            </w:r>
          </w:p>
          <w:p w:rsidR="002520E0" w:rsidRPr="002520E0" w:rsidRDefault="002520E0" w:rsidP="002520E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2520E0">
              <w:rPr>
                <w:rFonts w:ascii="Comic Sans MS" w:hAnsi="Comic Sans MS"/>
                <w:sz w:val="16"/>
                <w:szCs w:val="16"/>
              </w:rPr>
              <w:t xml:space="preserve">Understand geographical similarities and differences through the study of human and physical geography of a region in </w:t>
            </w:r>
            <w:r w:rsidR="00061274">
              <w:rPr>
                <w:rFonts w:ascii="Comic Sans MS" w:hAnsi="Comic Sans MS"/>
                <w:sz w:val="16"/>
                <w:szCs w:val="16"/>
              </w:rPr>
              <w:t>South America,</w:t>
            </w:r>
          </w:p>
          <w:p w:rsidR="00061274" w:rsidRPr="00061274" w:rsidRDefault="00061274" w:rsidP="000612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 w:rsidRPr="00061274">
              <w:rPr>
                <w:rFonts w:ascii="Comic Sans MS" w:hAnsi="Comic Sans MS"/>
                <w:sz w:val="16"/>
                <w:szCs w:val="16"/>
              </w:rPr>
              <w:t>Describe and understand key aspects of: Physical geography, including: climate zones, biomes and vegetation belts (link to work on Rainforest</w:t>
            </w:r>
            <w:r w:rsidR="003E4419">
              <w:rPr>
                <w:rFonts w:ascii="Comic Sans MS" w:hAnsi="Comic Sans MS"/>
                <w:sz w:val="16"/>
                <w:szCs w:val="16"/>
              </w:rPr>
              <w:t>s</w:t>
            </w:r>
            <w:r w:rsidRPr="00061274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061274" w:rsidRPr="00061274" w:rsidRDefault="00061274" w:rsidP="000612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h</w:t>
            </w:r>
            <w:r w:rsidRPr="00061274">
              <w:rPr>
                <w:rFonts w:ascii="Comic Sans MS" w:hAnsi="Comic Sans MS"/>
                <w:sz w:val="16"/>
                <w:szCs w:val="16"/>
              </w:rPr>
              <w:t xml:space="preserve">uman geography including trade between UK and Europe and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061274">
              <w:rPr>
                <w:rFonts w:ascii="Comic Sans MS" w:hAnsi="Comic Sans MS"/>
                <w:sz w:val="16"/>
                <w:szCs w:val="16"/>
              </w:rPr>
              <w:t xml:space="preserve">rest of </w:t>
            </w: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061274">
              <w:rPr>
                <w:rFonts w:ascii="Comic Sans MS" w:hAnsi="Comic Sans MS"/>
                <w:sz w:val="16"/>
                <w:szCs w:val="16"/>
              </w:rPr>
              <w:t xml:space="preserve">world. </w:t>
            </w:r>
          </w:p>
          <w:p w:rsidR="00061274" w:rsidRPr="00061274" w:rsidRDefault="00061274" w:rsidP="000612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 w:rsidRPr="00061274">
              <w:rPr>
                <w:rFonts w:ascii="Comic Sans MS" w:hAnsi="Comic Sans MS"/>
                <w:sz w:val="16"/>
                <w:szCs w:val="16"/>
              </w:rPr>
              <w:t>Use maps, atlases, globes and digital/computer mapping (Google Earth) to locate countries and describe features studied.</w:t>
            </w:r>
          </w:p>
          <w:p w:rsidR="00061274" w:rsidRPr="00061274" w:rsidRDefault="00061274" w:rsidP="000612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 w:rsidRPr="00061274">
              <w:rPr>
                <w:rFonts w:ascii="Comic Sans MS" w:hAnsi="Comic Sans MS"/>
                <w:sz w:val="16"/>
                <w:szCs w:val="16"/>
              </w:rPr>
              <w:t>Compare maps with aerial photographs.</w:t>
            </w:r>
          </w:p>
          <w:p w:rsidR="00061274" w:rsidRPr="00061274" w:rsidRDefault="00061274" w:rsidP="0006127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 w:rsidRPr="00061274">
              <w:rPr>
                <w:rFonts w:ascii="Comic Sans MS" w:hAnsi="Comic Sans MS"/>
                <w:sz w:val="16"/>
                <w:szCs w:val="16"/>
              </w:rPr>
              <w:t>Use the eight points of a compass,  four-figure grid references, symbols and key (including the use of Ordnance Survey maps) to build their knowledge of the United Kingdom  in the past and present.</w:t>
            </w:r>
          </w:p>
          <w:p w:rsidR="00672907" w:rsidRPr="003E4419" w:rsidRDefault="00061274" w:rsidP="003E441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  <w:szCs w:val="16"/>
              </w:rPr>
            </w:pPr>
            <w:r w:rsidRPr="00061274">
              <w:rPr>
                <w:rFonts w:ascii="Comic Sans MS" w:hAnsi="Comic Sans MS"/>
                <w:sz w:val="16"/>
                <w:szCs w:val="16"/>
              </w:rPr>
              <w:t>Find/recognise places on maps of different scales</w:t>
            </w:r>
          </w:p>
        </w:tc>
      </w:tr>
    </w:tbl>
    <w:p w:rsidR="00672907" w:rsidRDefault="00672907"/>
    <w:sectPr w:rsidR="00672907" w:rsidSect="00672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color w:val="000000"/>
        <w:sz w:val="20"/>
        <w:szCs w:val="20"/>
        <w:lang w:val="en"/>
      </w:rPr>
    </w:lvl>
    <w:lvl w:ilvl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816"/>
        </w:tabs>
        <w:ind w:left="781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536"/>
        </w:tabs>
        <w:ind w:left="85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56"/>
        </w:tabs>
        <w:ind w:left="925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976"/>
        </w:tabs>
        <w:ind w:left="997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696"/>
        </w:tabs>
        <w:ind w:left="10696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3916FA"/>
    <w:multiLevelType w:val="hybridMultilevel"/>
    <w:tmpl w:val="4B8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580D"/>
    <w:multiLevelType w:val="hybridMultilevel"/>
    <w:tmpl w:val="06A67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F07"/>
    <w:multiLevelType w:val="hybridMultilevel"/>
    <w:tmpl w:val="281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1AA"/>
    <w:multiLevelType w:val="hybridMultilevel"/>
    <w:tmpl w:val="32C87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D51"/>
    <w:multiLevelType w:val="hybridMultilevel"/>
    <w:tmpl w:val="BA40A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194A"/>
    <w:multiLevelType w:val="hybridMultilevel"/>
    <w:tmpl w:val="A650D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6869"/>
    <w:multiLevelType w:val="hybridMultilevel"/>
    <w:tmpl w:val="C2AA81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EE5"/>
    <w:multiLevelType w:val="hybridMultilevel"/>
    <w:tmpl w:val="16DA1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5002"/>
    <w:multiLevelType w:val="hybridMultilevel"/>
    <w:tmpl w:val="3F26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51024"/>
    <w:multiLevelType w:val="hybridMultilevel"/>
    <w:tmpl w:val="D802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BC8"/>
    <w:multiLevelType w:val="hybridMultilevel"/>
    <w:tmpl w:val="DD7807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32DE"/>
    <w:multiLevelType w:val="hybridMultilevel"/>
    <w:tmpl w:val="384E74CA"/>
    <w:lvl w:ilvl="0" w:tplc="B8A4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23CAF"/>
    <w:multiLevelType w:val="hybridMultilevel"/>
    <w:tmpl w:val="82FA2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7D6C"/>
    <w:multiLevelType w:val="hybridMultilevel"/>
    <w:tmpl w:val="DCD8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63365"/>
    <w:multiLevelType w:val="hybridMultilevel"/>
    <w:tmpl w:val="CC7645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D2B03"/>
    <w:multiLevelType w:val="hybridMultilevel"/>
    <w:tmpl w:val="32F8DA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70223"/>
    <w:multiLevelType w:val="hybridMultilevel"/>
    <w:tmpl w:val="6ADA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A6582"/>
    <w:multiLevelType w:val="hybridMultilevel"/>
    <w:tmpl w:val="5D68B6C6"/>
    <w:lvl w:ilvl="0" w:tplc="ABC054D6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C3BB8"/>
    <w:multiLevelType w:val="hybridMultilevel"/>
    <w:tmpl w:val="DE724C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4A20F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246CF"/>
    <w:multiLevelType w:val="hybridMultilevel"/>
    <w:tmpl w:val="55C6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D05D8"/>
    <w:multiLevelType w:val="hybridMultilevel"/>
    <w:tmpl w:val="A440D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75202"/>
    <w:multiLevelType w:val="hybridMultilevel"/>
    <w:tmpl w:val="A912A3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53046"/>
    <w:multiLevelType w:val="hybridMultilevel"/>
    <w:tmpl w:val="34086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6332D"/>
    <w:multiLevelType w:val="hybridMultilevel"/>
    <w:tmpl w:val="0AE08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5979"/>
    <w:multiLevelType w:val="hybridMultilevel"/>
    <w:tmpl w:val="626AD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D40F3"/>
    <w:multiLevelType w:val="hybridMultilevel"/>
    <w:tmpl w:val="665E8A6E"/>
    <w:lvl w:ilvl="0" w:tplc="B8A4D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07B1E"/>
    <w:multiLevelType w:val="hybridMultilevel"/>
    <w:tmpl w:val="F898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6475"/>
    <w:multiLevelType w:val="hybridMultilevel"/>
    <w:tmpl w:val="3470F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9"/>
  </w:num>
  <w:num w:numId="13">
    <w:abstractNumId w:val="25"/>
  </w:num>
  <w:num w:numId="14">
    <w:abstractNumId w:val="24"/>
  </w:num>
  <w:num w:numId="15">
    <w:abstractNumId w:val="6"/>
  </w:num>
  <w:num w:numId="16">
    <w:abstractNumId w:val="0"/>
  </w:num>
  <w:num w:numId="17">
    <w:abstractNumId w:val="1"/>
  </w:num>
  <w:num w:numId="18">
    <w:abstractNumId w:val="14"/>
  </w:num>
  <w:num w:numId="19">
    <w:abstractNumId w:val="28"/>
  </w:num>
  <w:num w:numId="20">
    <w:abstractNumId w:val="20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4"/>
  </w:num>
  <w:num w:numId="26">
    <w:abstractNumId w:val="29"/>
  </w:num>
  <w:num w:numId="27">
    <w:abstractNumId w:val="8"/>
  </w:num>
  <w:num w:numId="28">
    <w:abstractNumId w:val="9"/>
  </w:num>
  <w:num w:numId="29">
    <w:abstractNumId w:val="27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07"/>
    <w:rsid w:val="00061274"/>
    <w:rsid w:val="000C0117"/>
    <w:rsid w:val="00106657"/>
    <w:rsid w:val="00113ED3"/>
    <w:rsid w:val="00162A0C"/>
    <w:rsid w:val="001B6551"/>
    <w:rsid w:val="0021519B"/>
    <w:rsid w:val="002520E0"/>
    <w:rsid w:val="0028356A"/>
    <w:rsid w:val="003E4419"/>
    <w:rsid w:val="00444FCA"/>
    <w:rsid w:val="004B3776"/>
    <w:rsid w:val="004D22EE"/>
    <w:rsid w:val="004F0331"/>
    <w:rsid w:val="00523D6F"/>
    <w:rsid w:val="0053070F"/>
    <w:rsid w:val="00575DE8"/>
    <w:rsid w:val="00587E65"/>
    <w:rsid w:val="005B0114"/>
    <w:rsid w:val="00615710"/>
    <w:rsid w:val="00672907"/>
    <w:rsid w:val="007204A7"/>
    <w:rsid w:val="00922193"/>
    <w:rsid w:val="00970095"/>
    <w:rsid w:val="009D6ADB"/>
    <w:rsid w:val="00A557F9"/>
    <w:rsid w:val="00A66AC6"/>
    <w:rsid w:val="00A82F8C"/>
    <w:rsid w:val="00AB4058"/>
    <w:rsid w:val="00B8258C"/>
    <w:rsid w:val="00C50A1C"/>
    <w:rsid w:val="00CB6EB3"/>
    <w:rsid w:val="00D70DD6"/>
    <w:rsid w:val="00DD15BB"/>
    <w:rsid w:val="00DF4CC4"/>
    <w:rsid w:val="00E4157B"/>
    <w:rsid w:val="00EA6574"/>
    <w:rsid w:val="00F11DBA"/>
    <w:rsid w:val="00F718DA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7AD1"/>
  <w15:docId w15:val="{B6D8C867-45CD-4DD8-8175-F5B14937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B6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WW8Num2z0">
    <w:name w:val="WW8Num2z0"/>
    <w:rsid w:val="00106657"/>
    <w:rPr>
      <w:rFonts w:ascii="Symbol" w:hAnsi="Symbol" w:cs="Symbo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5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8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22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94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1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0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6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2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0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8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53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9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77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9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61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49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39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16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1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93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76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9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06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9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511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4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2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5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2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0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6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0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3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32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5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349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7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1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83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37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11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7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00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7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KStubbs</dc:creator>
  <cp:lastModifiedBy>Matt Percy</cp:lastModifiedBy>
  <cp:revision>2</cp:revision>
  <cp:lastPrinted>2018-12-14T13:50:00Z</cp:lastPrinted>
  <dcterms:created xsi:type="dcterms:W3CDTF">2018-12-14T14:09:00Z</dcterms:created>
  <dcterms:modified xsi:type="dcterms:W3CDTF">2018-12-14T14:09:00Z</dcterms:modified>
</cp:coreProperties>
</file>