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E8" w:rsidRDefault="00C168E5">
      <w:pPr>
        <w:pStyle w:val="BodyText"/>
        <w:rPr>
          <w:rFonts w:ascii="Times New Roman"/>
          <w:b w:val="0"/>
          <w:sz w:val="20"/>
        </w:rPr>
      </w:pPr>
      <w:r w:rsidRPr="00C168E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225EC1" wp14:editId="0099F77F">
            <wp:simplePos x="0" y="0"/>
            <wp:positionH relativeFrom="column">
              <wp:posOffset>396875</wp:posOffset>
            </wp:positionH>
            <wp:positionV relativeFrom="paragraph">
              <wp:posOffset>-6350</wp:posOffset>
            </wp:positionV>
            <wp:extent cx="1685925" cy="942975"/>
            <wp:effectExtent l="0" t="0" r="9525" b="9525"/>
            <wp:wrapNone/>
            <wp:docPr id="2" name="Picture 2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E8" w:rsidRDefault="00AF72E8">
      <w:pPr>
        <w:pStyle w:val="BodyText"/>
        <w:rPr>
          <w:rFonts w:ascii="Times New Roman"/>
          <w:b w:val="0"/>
          <w:sz w:val="20"/>
        </w:rPr>
      </w:pPr>
    </w:p>
    <w:p w:rsidR="00AF72E8" w:rsidRDefault="00AF72E8">
      <w:pPr>
        <w:pStyle w:val="BodyText"/>
        <w:spacing w:before="9"/>
        <w:rPr>
          <w:rFonts w:ascii="Times New Roman"/>
          <w:b w:val="0"/>
          <w:sz w:val="23"/>
        </w:rPr>
      </w:pPr>
    </w:p>
    <w:p w:rsidR="00AF72E8" w:rsidRDefault="00C168E5">
      <w:pPr>
        <w:pStyle w:val="BodyText"/>
        <w:spacing w:before="92"/>
        <w:ind w:left="1132"/>
      </w:pPr>
      <w:r>
        <w:rPr>
          <w:noProof/>
          <w:lang w:eastAsia="en-GB"/>
        </w:rPr>
        <w:t xml:space="preserve">                                                                </w:t>
      </w:r>
      <w:r w:rsidR="003F0D40">
        <w:rPr>
          <w:color w:val="006FC0"/>
          <w:spacing w:val="-1"/>
        </w:rPr>
        <w:t>Maths</w:t>
      </w:r>
      <w:r w:rsidR="003F0D40">
        <w:rPr>
          <w:color w:val="006FC0"/>
          <w:spacing w:val="1"/>
        </w:rPr>
        <w:t xml:space="preserve"> </w:t>
      </w:r>
      <w:r w:rsidR="003F0D40">
        <w:rPr>
          <w:color w:val="006FC0"/>
          <w:spacing w:val="-1"/>
        </w:rPr>
        <w:t>Skills</w:t>
      </w:r>
      <w:r w:rsidR="003F0D40">
        <w:rPr>
          <w:color w:val="006FC0"/>
          <w:spacing w:val="1"/>
        </w:rPr>
        <w:t xml:space="preserve"> </w:t>
      </w:r>
      <w:r w:rsidR="003F0D40">
        <w:rPr>
          <w:color w:val="006FC0"/>
        </w:rPr>
        <w:t>Progression</w:t>
      </w:r>
      <w:r w:rsidR="003F0D40">
        <w:rPr>
          <w:color w:val="006FC0"/>
          <w:spacing w:val="1"/>
        </w:rPr>
        <w:t xml:space="preserve"> </w:t>
      </w:r>
      <w:r>
        <w:rPr>
          <w:color w:val="006FC0"/>
        </w:rPr>
        <w:t>in FS1</w:t>
      </w:r>
    </w:p>
    <w:p w:rsidR="00AF72E8" w:rsidRDefault="00AF72E8">
      <w:pPr>
        <w:rPr>
          <w:b/>
          <w:sz w:val="20"/>
        </w:rPr>
      </w:pPr>
    </w:p>
    <w:p w:rsidR="00AF72E8" w:rsidRDefault="00AF72E8">
      <w:pPr>
        <w:spacing w:before="8" w:after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395"/>
        <w:gridCol w:w="4678"/>
        <w:gridCol w:w="4501"/>
      </w:tblGrid>
      <w:tr w:rsidR="00AF72E8" w:rsidTr="00C168E5">
        <w:trPr>
          <w:trHeight w:val="253"/>
        </w:trPr>
        <w:tc>
          <w:tcPr>
            <w:tcW w:w="704" w:type="dxa"/>
          </w:tcPr>
          <w:p w:rsidR="00AF72E8" w:rsidRDefault="00AF7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shd w:val="clear" w:color="auto" w:fill="D99594" w:themeFill="accent2" w:themeFillTint="99"/>
          </w:tcPr>
          <w:p w:rsidR="00AF72E8" w:rsidRDefault="003F0D40">
            <w:pPr>
              <w:pStyle w:val="TableParagraph"/>
              <w:spacing w:line="234" w:lineRule="exact"/>
              <w:ind w:left="1512" w:right="1503"/>
              <w:jc w:val="center"/>
            </w:pPr>
            <w:r>
              <w:t>Autumn</w:t>
            </w:r>
            <w:r>
              <w:rPr>
                <w:spacing w:val="-3"/>
              </w:rPr>
              <w:t xml:space="preserve"> </w:t>
            </w:r>
            <w:r>
              <w:t>Term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AF72E8" w:rsidRDefault="003F0D40">
            <w:pPr>
              <w:pStyle w:val="TableParagraph"/>
              <w:spacing w:line="234" w:lineRule="exact"/>
              <w:ind w:left="1713" w:right="1705"/>
              <w:jc w:val="center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  <w:tc>
          <w:tcPr>
            <w:tcW w:w="4501" w:type="dxa"/>
            <w:shd w:val="clear" w:color="auto" w:fill="D99594" w:themeFill="accent2" w:themeFillTint="99"/>
          </w:tcPr>
          <w:p w:rsidR="00AF72E8" w:rsidRDefault="003F0D40">
            <w:pPr>
              <w:pStyle w:val="TableParagraph"/>
              <w:spacing w:line="234" w:lineRule="exact"/>
              <w:ind w:left="1527" w:right="1520"/>
              <w:jc w:val="center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AF72E8" w:rsidTr="00C168E5">
        <w:trPr>
          <w:trHeight w:val="2225"/>
        </w:trPr>
        <w:tc>
          <w:tcPr>
            <w:tcW w:w="704" w:type="dxa"/>
            <w:shd w:val="clear" w:color="auto" w:fill="F2DBDB" w:themeFill="accent2" w:themeFillTint="33"/>
            <w:textDirection w:val="btLr"/>
          </w:tcPr>
          <w:p w:rsidR="00AF72E8" w:rsidRDefault="003F0D40">
            <w:pPr>
              <w:pStyle w:val="TableParagraph"/>
              <w:spacing w:before="111"/>
              <w:ind w:left="683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4395" w:type="dxa"/>
          </w:tcPr>
          <w:p w:rsidR="00AF72E8" w:rsidRDefault="003F0D40" w:rsidP="00F32E14">
            <w:pPr>
              <w:pStyle w:val="TableParagraph"/>
              <w:tabs>
                <w:tab w:val="left" w:pos="46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numbers past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</w:p>
          <w:p w:rsidR="00AF72E8" w:rsidRDefault="00AF72E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8"/>
              </w:tabs>
              <w:ind w:right="794"/>
              <w:rPr>
                <w:sz w:val="18"/>
              </w:rPr>
            </w:pPr>
            <w:r>
              <w:rPr>
                <w:sz w:val="18"/>
              </w:rPr>
              <w:t>Say one number for each item in order: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1,2,3,4,5.</w:t>
            </w:r>
          </w:p>
          <w:p w:rsidR="00AF72E8" w:rsidRDefault="00AF72E8">
            <w:pPr>
              <w:pStyle w:val="TableParagraph"/>
              <w:rPr>
                <w:b/>
                <w:sz w:val="18"/>
              </w:rPr>
            </w:pPr>
          </w:p>
          <w:p w:rsidR="00AF72E8" w:rsidRDefault="00F32E14" w:rsidP="00F32E14">
            <w:pPr>
              <w:pStyle w:val="TableParagraph"/>
              <w:tabs>
                <w:tab w:val="left" w:pos="468"/>
              </w:tabs>
              <w:spacing w:before="1"/>
              <w:ind w:right="176"/>
              <w:rPr>
                <w:sz w:val="18"/>
              </w:rPr>
            </w:pPr>
            <w:r w:rsidRPr="00F32E14">
              <w:rPr>
                <w:sz w:val="18"/>
                <w:highlight w:val="yellow"/>
              </w:rPr>
              <w:t>Take part in finger rhymes and numbers</w:t>
            </w:r>
          </w:p>
        </w:tc>
        <w:tc>
          <w:tcPr>
            <w:tcW w:w="4678" w:type="dxa"/>
          </w:tcPr>
          <w:p w:rsidR="00AF72E8" w:rsidRDefault="003F0D40" w:rsidP="00F32E14">
            <w:pPr>
              <w:pStyle w:val="TableParagraph"/>
              <w:ind w:right="238"/>
              <w:jc w:val="both"/>
              <w:rPr>
                <w:sz w:val="18"/>
              </w:rPr>
            </w:pPr>
            <w:r>
              <w:rPr>
                <w:sz w:val="18"/>
              </w:rPr>
              <w:t xml:space="preserve"> Develop fast recognition of up to 3 objects, without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individually.</w:t>
            </w:r>
          </w:p>
          <w:p w:rsidR="00AF72E8" w:rsidRDefault="00AF72E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0"/>
              </w:tabs>
              <w:ind w:left="107" w:right="198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numerals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amounts: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example,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showing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right number of objects to match the numeral up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</w:p>
          <w:p w:rsidR="00AF72E8" w:rsidRDefault="00AF72E8">
            <w:pPr>
              <w:pStyle w:val="TableParagraph"/>
              <w:rPr>
                <w:b/>
                <w:sz w:val="18"/>
              </w:rPr>
            </w:pPr>
          </w:p>
          <w:p w:rsidR="00D45D54" w:rsidRDefault="00D45D54" w:rsidP="00D45D54">
            <w:pPr>
              <w:pStyle w:val="TableParagraph"/>
              <w:tabs>
                <w:tab w:val="left" w:pos="46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‘finger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numbers’ 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</w:p>
          <w:p w:rsidR="00D45D54" w:rsidRDefault="00D45D54" w:rsidP="00D45D5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F72E8" w:rsidRDefault="00AF72E8" w:rsidP="00F32E14">
            <w:pPr>
              <w:pStyle w:val="TableParagraph"/>
              <w:tabs>
                <w:tab w:val="left" w:pos="468"/>
              </w:tabs>
              <w:ind w:right="118"/>
              <w:rPr>
                <w:sz w:val="18"/>
              </w:rPr>
            </w:pPr>
          </w:p>
        </w:tc>
        <w:tc>
          <w:tcPr>
            <w:tcW w:w="4501" w:type="dxa"/>
          </w:tcPr>
          <w:p w:rsidR="00D45D54" w:rsidRDefault="00F32E14" w:rsidP="00DD6240">
            <w:pPr>
              <w:pStyle w:val="TableParagraph"/>
              <w:tabs>
                <w:tab w:val="left" w:pos="460"/>
              </w:tabs>
              <w:spacing w:before="1"/>
              <w:ind w:right="648"/>
              <w:rPr>
                <w:sz w:val="18"/>
              </w:rPr>
            </w:pPr>
            <w:r>
              <w:rPr>
                <w:sz w:val="18"/>
              </w:rPr>
              <w:t>Know that the last number reached when counting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tells 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 (‘cardinal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principle’).</w:t>
            </w:r>
            <w:r w:rsidR="00D45D54">
              <w:rPr>
                <w:sz w:val="18"/>
              </w:rPr>
              <w:t xml:space="preserve"> </w:t>
            </w:r>
          </w:p>
          <w:p w:rsidR="00D45D54" w:rsidRDefault="00D45D54" w:rsidP="00D45D54">
            <w:pPr>
              <w:pStyle w:val="TableParagraph"/>
              <w:tabs>
                <w:tab w:val="left" w:pos="460"/>
              </w:tabs>
              <w:spacing w:before="1"/>
              <w:ind w:left="107" w:right="648"/>
              <w:rPr>
                <w:sz w:val="18"/>
              </w:rPr>
            </w:pPr>
          </w:p>
          <w:p w:rsidR="00D45D54" w:rsidRDefault="00D45D54" w:rsidP="00DD6240">
            <w:pPr>
              <w:pStyle w:val="TableParagraph"/>
              <w:tabs>
                <w:tab w:val="left" w:pos="460"/>
              </w:tabs>
              <w:spacing w:before="1"/>
              <w:ind w:right="648"/>
              <w:rPr>
                <w:sz w:val="18"/>
              </w:rPr>
            </w:pPr>
            <w:r>
              <w:rPr>
                <w:sz w:val="18"/>
              </w:rPr>
              <w:t>Solve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mathematical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 to 5.</w:t>
            </w:r>
          </w:p>
          <w:p w:rsidR="00DD6240" w:rsidRDefault="00DD6240" w:rsidP="00DD6240">
            <w:pPr>
              <w:pStyle w:val="TableParagraph"/>
              <w:tabs>
                <w:tab w:val="left" w:pos="460"/>
              </w:tabs>
              <w:spacing w:before="1"/>
              <w:ind w:right="648"/>
              <w:rPr>
                <w:sz w:val="18"/>
              </w:rPr>
            </w:pPr>
          </w:p>
          <w:p w:rsidR="00DD6240" w:rsidRDefault="00DD6240" w:rsidP="00DD6240">
            <w:pPr>
              <w:pStyle w:val="TableParagraph"/>
              <w:spacing w:before="10"/>
              <w:rPr>
                <w:sz w:val="18"/>
              </w:rPr>
            </w:pPr>
            <w:r w:rsidRPr="00DC5698">
              <w:rPr>
                <w:sz w:val="18"/>
                <w:highlight w:val="green"/>
              </w:rPr>
              <w:t>Count beyond 10</w:t>
            </w:r>
          </w:p>
          <w:p w:rsidR="00D45D54" w:rsidRDefault="00D45D54" w:rsidP="00D45D5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D6240" w:rsidRPr="00D610B7" w:rsidRDefault="00DD6240" w:rsidP="00D45D54">
            <w:pPr>
              <w:pStyle w:val="TableParagraph"/>
              <w:spacing w:before="10"/>
              <w:rPr>
                <w:sz w:val="17"/>
              </w:rPr>
            </w:pPr>
            <w:r w:rsidRPr="00D610B7">
              <w:rPr>
                <w:sz w:val="17"/>
              </w:rPr>
              <w:t>Link the number symbol (numeral) with its cardinal number value</w:t>
            </w:r>
          </w:p>
          <w:p w:rsidR="00AF72E8" w:rsidRDefault="00AF72E8" w:rsidP="00DC5698">
            <w:pPr>
              <w:pStyle w:val="TableParagraph"/>
              <w:ind w:left="106" w:right="362"/>
              <w:rPr>
                <w:sz w:val="18"/>
              </w:rPr>
            </w:pPr>
            <w:bookmarkStart w:id="0" w:name="_GoBack"/>
            <w:bookmarkEnd w:id="0"/>
          </w:p>
        </w:tc>
      </w:tr>
      <w:tr w:rsidR="00AF72E8" w:rsidTr="00C168E5">
        <w:trPr>
          <w:trHeight w:val="1706"/>
        </w:trPr>
        <w:tc>
          <w:tcPr>
            <w:tcW w:w="704" w:type="dxa"/>
            <w:shd w:val="clear" w:color="auto" w:fill="F2DBDB" w:themeFill="accent2" w:themeFillTint="33"/>
            <w:textDirection w:val="btLr"/>
          </w:tcPr>
          <w:p w:rsidR="00AF72E8" w:rsidRDefault="003F0D40" w:rsidP="00D45D54">
            <w:pPr>
              <w:pStyle w:val="TableParagraph"/>
              <w:spacing w:before="110" w:line="247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Numerical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 w:rsidR="00D45D54">
              <w:rPr>
                <w:spacing w:val="-50"/>
                <w:w w:val="95"/>
                <w:sz w:val="20"/>
              </w:rPr>
              <w:t xml:space="preserve">                     </w:t>
            </w:r>
            <w:r>
              <w:rPr>
                <w:sz w:val="20"/>
              </w:rPr>
              <w:t>Patterns</w:t>
            </w:r>
          </w:p>
        </w:tc>
        <w:tc>
          <w:tcPr>
            <w:tcW w:w="4395" w:type="dxa"/>
          </w:tcPr>
          <w:p w:rsidR="00AF72E8" w:rsidRDefault="00F32E14" w:rsidP="00F32E14">
            <w:pPr>
              <w:pStyle w:val="TableParagraph"/>
              <w:spacing w:before="1"/>
              <w:ind w:left="498" w:hanging="392"/>
              <w:rPr>
                <w:sz w:val="18"/>
              </w:rPr>
            </w:pPr>
            <w:r w:rsidRPr="00F32E14">
              <w:rPr>
                <w:sz w:val="18"/>
                <w:highlight w:val="yellow"/>
              </w:rPr>
              <w:t>Notice patterns and arrange things in patterns</w:t>
            </w:r>
          </w:p>
          <w:p w:rsidR="00F32E14" w:rsidRDefault="00F32E14" w:rsidP="00F32E14">
            <w:pPr>
              <w:pStyle w:val="TableParagraph"/>
              <w:spacing w:before="1"/>
              <w:ind w:left="498" w:hanging="392"/>
              <w:rPr>
                <w:sz w:val="18"/>
              </w:rPr>
            </w:pPr>
          </w:p>
          <w:p w:rsidR="00F32E14" w:rsidRDefault="00F32E14" w:rsidP="00F32E14">
            <w:pPr>
              <w:pStyle w:val="TableParagraph"/>
              <w:spacing w:before="1"/>
              <w:ind w:left="498" w:hanging="392"/>
              <w:rPr>
                <w:sz w:val="18"/>
              </w:rPr>
            </w:pPr>
            <w:r w:rsidRPr="00F32E14">
              <w:rPr>
                <w:sz w:val="18"/>
                <w:highlight w:val="yellow"/>
              </w:rPr>
              <w:t>Compare sizes,</w:t>
            </w:r>
            <w:r>
              <w:rPr>
                <w:sz w:val="18"/>
                <w:highlight w:val="yellow"/>
              </w:rPr>
              <w:t xml:space="preserve"> weights etc</w:t>
            </w:r>
            <w:r w:rsidR="00DC5698">
              <w:rPr>
                <w:sz w:val="18"/>
                <w:highlight w:val="yellow"/>
              </w:rPr>
              <w:t>.</w:t>
            </w:r>
            <w:r>
              <w:rPr>
                <w:sz w:val="18"/>
                <w:highlight w:val="yellow"/>
              </w:rPr>
              <w:t xml:space="preserve"> using gestures and </w:t>
            </w:r>
            <w:r w:rsidRPr="00F32E14">
              <w:rPr>
                <w:sz w:val="18"/>
                <w:highlight w:val="yellow"/>
              </w:rPr>
              <w:t>language – bigger/smaller, high/low, tall/heavy.</w:t>
            </w:r>
          </w:p>
        </w:tc>
        <w:tc>
          <w:tcPr>
            <w:tcW w:w="4678" w:type="dxa"/>
          </w:tcPr>
          <w:p w:rsidR="00AF72E8" w:rsidRDefault="003F0D40" w:rsidP="008069E9">
            <w:pPr>
              <w:pStyle w:val="TableParagraph"/>
              <w:tabs>
                <w:tab w:val="left" w:pos="460"/>
              </w:tabs>
              <w:ind w:right="385"/>
              <w:rPr>
                <w:sz w:val="18"/>
              </w:rPr>
            </w:pPr>
            <w:r>
              <w:rPr>
                <w:sz w:val="18"/>
              </w:rPr>
              <w:t>Compare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‘more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than’,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‘fewer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than’.</w:t>
            </w:r>
          </w:p>
          <w:p w:rsidR="008069E9" w:rsidRDefault="008069E9" w:rsidP="00D45D54">
            <w:pPr>
              <w:pStyle w:val="TableParagraph"/>
              <w:tabs>
                <w:tab w:val="left" w:pos="460"/>
              </w:tabs>
              <w:ind w:left="107" w:right="385"/>
              <w:rPr>
                <w:sz w:val="18"/>
              </w:rPr>
            </w:pPr>
          </w:p>
          <w:p w:rsidR="008069E9" w:rsidRPr="008069E9" w:rsidRDefault="008069E9" w:rsidP="008069E9">
            <w:pPr>
              <w:pStyle w:val="TableParagraph"/>
              <w:tabs>
                <w:tab w:val="left" w:pos="460"/>
              </w:tabs>
              <w:ind w:right="385"/>
              <w:rPr>
                <w:sz w:val="18"/>
                <w:szCs w:val="18"/>
              </w:rPr>
            </w:pPr>
            <w:r w:rsidRPr="008069E9">
              <w:rPr>
                <w:sz w:val="18"/>
                <w:szCs w:val="18"/>
              </w:rPr>
              <w:t>Separates a group of three or four objects in different ways, beginning to recognise that the total is still the same</w:t>
            </w:r>
            <w:r>
              <w:rPr>
                <w:sz w:val="18"/>
                <w:szCs w:val="18"/>
              </w:rPr>
              <w:t xml:space="preserve"> (birth to five)</w:t>
            </w:r>
          </w:p>
        </w:tc>
        <w:tc>
          <w:tcPr>
            <w:tcW w:w="4501" w:type="dxa"/>
          </w:tcPr>
          <w:p w:rsidR="00F32E14" w:rsidRDefault="00F32E14" w:rsidP="00F32E14">
            <w:pPr>
              <w:pStyle w:val="TableParagraph"/>
              <w:tabs>
                <w:tab w:val="left" w:pos="468"/>
              </w:tabs>
              <w:spacing w:before="1"/>
              <w:ind w:right="271"/>
              <w:rPr>
                <w:sz w:val="18"/>
              </w:rPr>
            </w:pPr>
            <w:r>
              <w:rPr>
                <w:sz w:val="18"/>
              </w:rPr>
              <w:t>Experiments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symbols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 w:rsidR="00DD6240">
              <w:rPr>
                <w:sz w:val="18"/>
              </w:rPr>
              <w:t>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well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numerals.</w:t>
            </w:r>
          </w:p>
          <w:p w:rsidR="00F32E14" w:rsidRDefault="00F32E14" w:rsidP="00F32E14">
            <w:pPr>
              <w:pStyle w:val="TableParagraph"/>
              <w:tabs>
                <w:tab w:val="left" w:pos="468"/>
              </w:tabs>
              <w:spacing w:before="1"/>
              <w:ind w:right="271"/>
              <w:rPr>
                <w:sz w:val="18"/>
              </w:rPr>
            </w:pPr>
          </w:p>
          <w:p w:rsidR="00AF72E8" w:rsidRPr="00D610B7" w:rsidRDefault="00D610B7">
            <w:pPr>
              <w:pStyle w:val="TableParagraph"/>
              <w:rPr>
                <w:b/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 xml:space="preserve">Compares two small groups of up to five objects, saying when there are the same number of objects in each group, e.g. You’ve got two, I’ve got two. </w:t>
            </w:r>
            <w:proofErr w:type="gramStart"/>
            <w:r w:rsidRPr="00D610B7">
              <w:rPr>
                <w:sz w:val="18"/>
                <w:szCs w:val="18"/>
              </w:rPr>
              <w:t>Same!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Birth to five)</w:t>
            </w:r>
          </w:p>
          <w:p w:rsidR="00AF72E8" w:rsidRDefault="00AF72E8" w:rsidP="00DD6240">
            <w:pPr>
              <w:pStyle w:val="TableParagraph"/>
              <w:tabs>
                <w:tab w:val="left" w:pos="468"/>
              </w:tabs>
              <w:ind w:left="468"/>
              <w:rPr>
                <w:sz w:val="18"/>
              </w:rPr>
            </w:pPr>
          </w:p>
        </w:tc>
      </w:tr>
      <w:tr w:rsidR="00AF72E8" w:rsidTr="00C168E5">
        <w:trPr>
          <w:trHeight w:val="2896"/>
        </w:trPr>
        <w:tc>
          <w:tcPr>
            <w:tcW w:w="704" w:type="dxa"/>
            <w:shd w:val="clear" w:color="auto" w:fill="F2DBDB" w:themeFill="accent2" w:themeFillTint="33"/>
            <w:textDirection w:val="btLr"/>
          </w:tcPr>
          <w:p w:rsidR="00AF72E8" w:rsidRDefault="003F0D40">
            <w:pPr>
              <w:pStyle w:val="TableParagraph"/>
              <w:spacing w:before="111"/>
              <w:ind w:left="1081" w:right="1080"/>
              <w:jc w:val="center"/>
              <w:rPr>
                <w:sz w:val="24"/>
              </w:rPr>
            </w:pPr>
            <w:r>
              <w:rPr>
                <w:sz w:val="24"/>
              </w:rPr>
              <w:t>Shape</w:t>
            </w:r>
          </w:p>
        </w:tc>
        <w:tc>
          <w:tcPr>
            <w:tcW w:w="4395" w:type="dxa"/>
          </w:tcPr>
          <w:p w:rsidR="00AF72E8" w:rsidRDefault="003F0D40" w:rsidP="00F32E14">
            <w:pPr>
              <w:pStyle w:val="TableParagraph"/>
              <w:tabs>
                <w:tab w:val="left" w:pos="468"/>
              </w:tabs>
              <w:ind w:right="112"/>
              <w:rPr>
                <w:sz w:val="18"/>
              </w:rPr>
            </w:pPr>
            <w:r>
              <w:rPr>
                <w:sz w:val="18"/>
              </w:rPr>
              <w:t>Describe a famili</w:t>
            </w:r>
            <w:r w:rsidR="00F32E14">
              <w:rPr>
                <w:sz w:val="18"/>
              </w:rPr>
              <w:t>ar route</w:t>
            </w:r>
          </w:p>
          <w:p w:rsidR="00F32E14" w:rsidRPr="00F32E14" w:rsidRDefault="00F32E14" w:rsidP="00F32E14">
            <w:pPr>
              <w:pStyle w:val="TableParagraph"/>
              <w:tabs>
                <w:tab w:val="left" w:pos="468"/>
              </w:tabs>
              <w:ind w:right="112"/>
              <w:rPr>
                <w:sz w:val="18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8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>Understand position through words alone –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example, “the bag is under the table” – with 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pointing.</w:t>
            </w:r>
          </w:p>
          <w:p w:rsidR="00AF72E8" w:rsidRDefault="00AF72E8">
            <w:pPr>
              <w:pStyle w:val="TableParagraph"/>
              <w:rPr>
                <w:b/>
                <w:sz w:val="18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8"/>
              </w:tabs>
              <w:spacing w:before="1"/>
              <w:ind w:right="270"/>
              <w:rPr>
                <w:sz w:val="18"/>
              </w:rPr>
            </w:pPr>
            <w:r>
              <w:rPr>
                <w:sz w:val="18"/>
              </w:rPr>
              <w:t>Selects shapes appropriately: flat surfaces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building,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triangular prism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roof.</w:t>
            </w:r>
          </w:p>
        </w:tc>
        <w:tc>
          <w:tcPr>
            <w:tcW w:w="4678" w:type="dxa"/>
          </w:tcPr>
          <w:p w:rsidR="00AF72E8" w:rsidRDefault="003F0D40" w:rsidP="00F32E14">
            <w:pPr>
              <w:pStyle w:val="TableParagraph"/>
              <w:tabs>
                <w:tab w:val="left" w:pos="461"/>
              </w:tabs>
              <w:ind w:left="107" w:right="217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4"/>
                <w:sz w:val="18"/>
              </w:rPr>
              <w:t xml:space="preserve"> </w:t>
            </w:r>
            <w:r w:rsidR="00F32E14">
              <w:rPr>
                <w:sz w:val="18"/>
              </w:rPr>
              <w:t>routes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‘behind’.</w:t>
            </w:r>
          </w:p>
          <w:p w:rsidR="00AF72E8" w:rsidRDefault="00AF72E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0"/>
              </w:tabs>
              <w:ind w:left="107" w:right="510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comparisons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size,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length, weight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capacity.</w:t>
            </w:r>
          </w:p>
          <w:p w:rsidR="00AF72E8" w:rsidRDefault="00AF72E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F72E8" w:rsidRDefault="00F32E14" w:rsidP="00F32E14">
            <w:pPr>
              <w:pStyle w:val="TableParagraph"/>
              <w:tabs>
                <w:tab w:val="left" w:pos="460"/>
              </w:tabs>
              <w:ind w:left="107" w:right="174"/>
              <w:rPr>
                <w:sz w:val="18"/>
              </w:rPr>
            </w:pPr>
            <w:r>
              <w:rPr>
                <w:sz w:val="18"/>
              </w:rPr>
              <w:t>Combine shapes to make new</w:t>
            </w:r>
            <w:r w:rsidR="003F0D40">
              <w:rPr>
                <w:sz w:val="18"/>
              </w:rPr>
              <w:t xml:space="preserve"> ones – an arch, a</w:t>
            </w:r>
            <w:r w:rsidR="003F0D40">
              <w:rPr>
                <w:spacing w:val="-48"/>
                <w:sz w:val="18"/>
              </w:rPr>
              <w:t xml:space="preserve"> </w:t>
            </w:r>
            <w:r w:rsidR="003F0D40">
              <w:rPr>
                <w:sz w:val="18"/>
              </w:rPr>
              <w:t>bigger</w:t>
            </w:r>
            <w:r w:rsidR="003F0D40">
              <w:rPr>
                <w:spacing w:val="-4"/>
                <w:sz w:val="18"/>
              </w:rPr>
              <w:t xml:space="preserve"> </w:t>
            </w:r>
            <w:r w:rsidR="003F0D40">
              <w:rPr>
                <w:sz w:val="18"/>
              </w:rPr>
              <w:t>triangle etc.</w:t>
            </w:r>
          </w:p>
          <w:p w:rsidR="00AF72E8" w:rsidRDefault="00AF72E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32E14" w:rsidRDefault="003F0D40" w:rsidP="00F32E14">
            <w:pPr>
              <w:pStyle w:val="TableParagraph"/>
              <w:tabs>
                <w:tab w:val="left" w:pos="468"/>
              </w:tabs>
              <w:ind w:left="107" w:right="485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fictional,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‘first’,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‘then’.</w:t>
            </w:r>
            <w:r w:rsidR="00F32E14">
              <w:rPr>
                <w:sz w:val="18"/>
              </w:rPr>
              <w:t xml:space="preserve"> </w:t>
            </w:r>
          </w:p>
          <w:p w:rsidR="00F32E14" w:rsidRDefault="00F32E14" w:rsidP="00F32E14">
            <w:pPr>
              <w:pStyle w:val="TableParagraph"/>
              <w:tabs>
                <w:tab w:val="left" w:pos="468"/>
              </w:tabs>
              <w:ind w:left="467" w:right="485"/>
              <w:rPr>
                <w:sz w:val="18"/>
              </w:rPr>
            </w:pPr>
          </w:p>
          <w:p w:rsidR="00F32E14" w:rsidRDefault="00F32E14" w:rsidP="00F32E14">
            <w:pPr>
              <w:pStyle w:val="TableParagraph"/>
              <w:tabs>
                <w:tab w:val="left" w:pos="468"/>
              </w:tabs>
              <w:ind w:right="485"/>
              <w:rPr>
                <w:sz w:val="18"/>
              </w:rPr>
            </w:pPr>
            <w:r>
              <w:rPr>
                <w:sz w:val="18"/>
              </w:rPr>
              <w:t>Talk about and explore 2D and 3D shapes,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using informal and mathematical language: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‘sides’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‘corners’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‘straight’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‘flat’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‘round’.</w:t>
            </w:r>
          </w:p>
          <w:p w:rsidR="00AF72E8" w:rsidRDefault="00AF72E8" w:rsidP="00F32E14">
            <w:pPr>
              <w:pStyle w:val="TableParagraph"/>
              <w:tabs>
                <w:tab w:val="left" w:pos="460"/>
              </w:tabs>
              <w:ind w:left="107" w:right="446"/>
              <w:rPr>
                <w:sz w:val="18"/>
              </w:rPr>
            </w:pPr>
          </w:p>
        </w:tc>
        <w:tc>
          <w:tcPr>
            <w:tcW w:w="4501" w:type="dxa"/>
          </w:tcPr>
          <w:p w:rsidR="00AF72E8" w:rsidRDefault="003F0D40" w:rsidP="00F32E14">
            <w:pPr>
              <w:pStyle w:val="TableParagraph"/>
              <w:tabs>
                <w:tab w:val="left" w:pos="461"/>
              </w:tabs>
              <w:ind w:left="107" w:right="107"/>
              <w:rPr>
                <w:sz w:val="18"/>
              </w:rPr>
            </w:pPr>
            <w:r>
              <w:rPr>
                <w:sz w:val="18"/>
              </w:rPr>
              <w:t>Talk about and identify the patterns around them.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For example: stripes on clothes, designs on rugs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wallpaper.</w:t>
            </w:r>
          </w:p>
          <w:p w:rsidR="00AF72E8" w:rsidRDefault="00AF72E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8"/>
              </w:tabs>
              <w:ind w:right="58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‘pointy’,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‘spotty’,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‘blobs’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:rsidR="00AF72E8" w:rsidRDefault="00AF72E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8"/>
              </w:tabs>
              <w:ind w:right="327"/>
              <w:rPr>
                <w:sz w:val="18"/>
              </w:rPr>
            </w:pPr>
            <w:r>
              <w:rPr>
                <w:sz w:val="18"/>
              </w:rPr>
              <w:t>Extend and create ABAB patterns – stick, leaf,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stick,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leaf.</w:t>
            </w:r>
          </w:p>
          <w:p w:rsidR="00AF72E8" w:rsidRDefault="00AF72E8">
            <w:pPr>
              <w:pStyle w:val="TableParagraph"/>
              <w:rPr>
                <w:b/>
                <w:sz w:val="18"/>
              </w:rPr>
            </w:pPr>
          </w:p>
          <w:p w:rsidR="00AF72E8" w:rsidRDefault="003F0D40" w:rsidP="00F32E14">
            <w:pPr>
              <w:pStyle w:val="TableParagraph"/>
              <w:tabs>
                <w:tab w:val="left" w:pos="468"/>
              </w:tabs>
              <w:spacing w:before="1"/>
              <w:ind w:right="739"/>
              <w:rPr>
                <w:b/>
                <w:sz w:val="18"/>
              </w:rPr>
            </w:pPr>
            <w:r>
              <w:rPr>
                <w:sz w:val="18"/>
              </w:rPr>
              <w:t>Notice and correct an error in a repeating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pattern.</w:t>
            </w:r>
          </w:p>
        </w:tc>
      </w:tr>
    </w:tbl>
    <w:p w:rsidR="003F0D40" w:rsidRDefault="003F0D40"/>
    <w:sectPr w:rsidR="003F0D40">
      <w:type w:val="continuous"/>
      <w:pgSz w:w="16840" w:h="11910" w:orient="landscape"/>
      <w:pgMar w:top="700" w:right="1000" w:bottom="280" w:left="1340" w:header="720" w:footer="720" w:gutter="0"/>
      <w:pgBorders w:offsetFrom="page">
        <w:top w:val="thickThinSmallGap" w:sz="24" w:space="25" w:color="006FC0"/>
        <w:left w:val="thickThinSmallGap" w:sz="24" w:space="25" w:color="006FC0"/>
        <w:bottom w:val="thinThickSmallGap" w:sz="24" w:space="25" w:color="006FC0"/>
        <w:right w:val="thinThickSmallGap" w:sz="24" w:space="25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677"/>
    <w:multiLevelType w:val="multilevel"/>
    <w:tmpl w:val="FD0E8D4C"/>
    <w:lvl w:ilvl="0">
      <w:start w:val="3"/>
      <w:numFmt w:val="decimal"/>
      <w:lvlText w:val="%1"/>
      <w:lvlJc w:val="left"/>
      <w:pPr>
        <w:ind w:left="107" w:hanging="35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4"/>
        <w:jc w:val="left"/>
      </w:pPr>
      <w:rPr>
        <w:rFonts w:hint="default"/>
        <w:w w:val="99"/>
        <w:lang w:val="en-GB" w:eastAsia="en-US" w:bidi="ar-SA"/>
      </w:rPr>
    </w:lvl>
    <w:lvl w:ilvl="2">
      <w:numFmt w:val="bullet"/>
      <w:lvlText w:val="•"/>
      <w:lvlJc w:val="left"/>
      <w:pPr>
        <w:ind w:left="978" w:hanging="35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17" w:hanging="35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6" w:hanging="35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95" w:hanging="35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34" w:hanging="35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73" w:hanging="35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12" w:hanging="354"/>
      </w:pPr>
      <w:rPr>
        <w:rFonts w:hint="default"/>
        <w:lang w:val="en-GB" w:eastAsia="en-US" w:bidi="ar-SA"/>
      </w:rPr>
    </w:lvl>
  </w:abstractNum>
  <w:abstractNum w:abstractNumId="1" w15:restartNumberingAfterBreak="0">
    <w:nsid w:val="1F204E58"/>
    <w:multiLevelType w:val="multilevel"/>
    <w:tmpl w:val="09EACF7C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7472D3E"/>
    <w:multiLevelType w:val="multilevel"/>
    <w:tmpl w:val="5B4C019C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10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013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70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7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4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7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4" w:hanging="353"/>
      </w:pPr>
      <w:rPr>
        <w:rFonts w:hint="default"/>
        <w:lang w:val="en-GB" w:eastAsia="en-US" w:bidi="ar-SA"/>
      </w:rPr>
    </w:lvl>
  </w:abstractNum>
  <w:abstractNum w:abstractNumId="3" w15:restartNumberingAfterBreak="0">
    <w:nsid w:val="49B1495F"/>
    <w:multiLevelType w:val="multilevel"/>
    <w:tmpl w:val="0C64A800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F6B1C1F"/>
    <w:multiLevelType w:val="multilevel"/>
    <w:tmpl w:val="852A1F30"/>
    <w:lvl w:ilvl="0">
      <w:start w:val="3"/>
      <w:numFmt w:val="decimal"/>
      <w:lvlText w:val="%1"/>
      <w:lvlJc w:val="left"/>
      <w:pPr>
        <w:ind w:left="468" w:hanging="36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66" w:hanging="36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69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72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81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84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7BCA411C"/>
    <w:multiLevelType w:val="multilevel"/>
    <w:tmpl w:val="D9A4FDD2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013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70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7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4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7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4" w:hanging="353"/>
      </w:pPr>
      <w:rPr>
        <w:rFonts w:hint="default"/>
        <w:lang w:val="en-GB" w:eastAsia="en-US" w:bidi="ar-SA"/>
      </w:rPr>
    </w:lvl>
  </w:abstractNum>
  <w:abstractNum w:abstractNumId="6" w15:restartNumberingAfterBreak="0">
    <w:nsid w:val="7CE9594F"/>
    <w:multiLevelType w:val="multilevel"/>
    <w:tmpl w:val="1990FD38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013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70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7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4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7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4" w:hanging="353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8"/>
    <w:rsid w:val="003F0D40"/>
    <w:rsid w:val="008069E9"/>
    <w:rsid w:val="00AF72E8"/>
    <w:rsid w:val="00C168E5"/>
    <w:rsid w:val="00D45D54"/>
    <w:rsid w:val="00D610B7"/>
    <w:rsid w:val="00DC5698"/>
    <w:rsid w:val="00DD6240"/>
    <w:rsid w:val="00EA549E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3BD"/>
  <w15:docId w15:val="{C9457287-0F81-483B-A0AF-055DB3E0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Pamela Rawlings</cp:lastModifiedBy>
  <cp:revision>3</cp:revision>
  <dcterms:created xsi:type="dcterms:W3CDTF">2022-02-18T13:44:00Z</dcterms:created>
  <dcterms:modified xsi:type="dcterms:W3CDTF">2022-02-18T13:52:00Z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